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7CD3B" w14:textId="77777777" w:rsidR="00C01A21" w:rsidRPr="00DA5CB8" w:rsidRDefault="00F477C2" w:rsidP="00C01A21">
      <w:pPr>
        <w:pStyle w:val="a7"/>
        <w:rPr>
          <w:rFonts w:ascii="黑体" w:eastAsia="黑体" w:hAnsi="黑体"/>
          <w:sz w:val="36"/>
          <w:szCs w:val="36"/>
        </w:rPr>
      </w:pPr>
      <w:bookmarkStart w:id="0" w:name="_Toc453883938"/>
      <w:r w:rsidRPr="00DA5CB8">
        <w:rPr>
          <w:rFonts w:ascii="黑体" w:eastAsia="黑体" w:hAnsi="黑体" w:hint="eastAsia"/>
          <w:sz w:val="36"/>
          <w:szCs w:val="36"/>
        </w:rPr>
        <w:t>北京大学“十三五”战略定位与学科高峰</w:t>
      </w:r>
      <w:r w:rsidR="00C01A21" w:rsidRPr="00DA5CB8">
        <w:rPr>
          <w:rFonts w:ascii="黑体" w:eastAsia="黑体" w:hAnsi="黑体" w:hint="eastAsia"/>
          <w:sz w:val="36"/>
          <w:szCs w:val="36"/>
        </w:rPr>
        <w:t>的思考</w:t>
      </w:r>
      <w:bookmarkEnd w:id="0"/>
    </w:p>
    <w:p w14:paraId="4F39263A" w14:textId="6C1BD7BA" w:rsidR="00C01A21" w:rsidRPr="00DA5CB8" w:rsidRDefault="00122C1C" w:rsidP="00122C1C">
      <w:pPr>
        <w:spacing w:beforeLines="50" w:before="156" w:line="440" w:lineRule="exact"/>
        <w:ind w:firstLineChars="177" w:firstLine="426"/>
        <w:jc w:val="center"/>
        <w:rPr>
          <w:b/>
          <w:sz w:val="24"/>
        </w:rPr>
      </w:pPr>
      <w:r w:rsidRPr="00DA5CB8">
        <w:rPr>
          <w:rFonts w:hint="eastAsia"/>
          <w:b/>
          <w:sz w:val="24"/>
        </w:rPr>
        <w:t>张存群</w:t>
      </w:r>
      <w:r w:rsidRPr="00DA5CB8">
        <w:rPr>
          <w:rFonts w:hint="eastAsia"/>
          <w:b/>
          <w:sz w:val="24"/>
        </w:rPr>
        <w:t xml:space="preserve"> </w:t>
      </w:r>
      <w:r w:rsidRPr="00DA5CB8">
        <w:rPr>
          <w:b/>
          <w:sz w:val="24"/>
        </w:rPr>
        <w:t xml:space="preserve">  </w:t>
      </w:r>
      <w:r w:rsidRPr="00DA5CB8">
        <w:rPr>
          <w:rFonts w:hint="eastAsia"/>
          <w:b/>
          <w:sz w:val="24"/>
        </w:rPr>
        <w:t>原帅</w:t>
      </w:r>
    </w:p>
    <w:p w14:paraId="5E7C5815" w14:textId="77777777" w:rsidR="00895E4A" w:rsidRPr="00DA5CB8" w:rsidRDefault="00895E4A" w:rsidP="00895E4A">
      <w:pPr>
        <w:spacing w:beforeLines="50" w:before="156" w:line="440" w:lineRule="exact"/>
        <w:ind w:firstLineChars="177" w:firstLine="425"/>
        <w:rPr>
          <w:sz w:val="24"/>
        </w:rPr>
      </w:pPr>
      <w:r w:rsidRPr="00DA5CB8">
        <w:rPr>
          <w:rFonts w:hint="eastAsia"/>
          <w:sz w:val="24"/>
        </w:rPr>
        <w:t>【摘要】</w:t>
      </w:r>
      <w:bookmarkStart w:id="1" w:name="_GoBack"/>
      <w:bookmarkEnd w:id="1"/>
    </w:p>
    <w:p w14:paraId="634C15BD" w14:textId="77777777" w:rsidR="00895E4A" w:rsidRPr="00DA5CB8" w:rsidRDefault="00895E4A" w:rsidP="00895E4A">
      <w:pPr>
        <w:spacing w:beforeLines="50" w:before="156" w:line="440" w:lineRule="exact"/>
        <w:ind w:firstLineChars="177" w:firstLine="425"/>
        <w:rPr>
          <w:rFonts w:ascii="Calibri" w:hAnsi="宋体" w:cs="Calibri"/>
          <w:kern w:val="0"/>
          <w:sz w:val="24"/>
          <w:lang w:bidi="en-US"/>
        </w:rPr>
      </w:pPr>
      <w:r w:rsidRPr="00DA5CB8">
        <w:rPr>
          <w:rFonts w:hint="eastAsia"/>
          <w:sz w:val="24"/>
        </w:rPr>
        <w:t>“十三五”期间，是北京大学全面落实党代会“三步走”战略第一步目标、</w:t>
      </w:r>
      <w:r w:rsidRPr="00DA5CB8">
        <w:rPr>
          <w:rFonts w:asciiTheme="minorHAnsi" w:eastAsiaTheme="minorEastAsia" w:hAnsiTheme="minorEastAsia" w:cs="Calibri"/>
          <w:spacing w:val="-3"/>
          <w:kern w:val="0"/>
          <w:sz w:val="24"/>
        </w:rPr>
        <w:t>加快创建世界一流大学</w:t>
      </w:r>
      <w:r w:rsidRPr="00DA5CB8">
        <w:rPr>
          <w:rFonts w:hint="eastAsia"/>
          <w:sz w:val="24"/>
        </w:rPr>
        <w:t>的关键期，更是全面推进我校学科发展水平达到世界一流的执行期。</w:t>
      </w:r>
      <w:r w:rsidRPr="00DA5CB8">
        <w:rPr>
          <w:rFonts w:asciiTheme="minorHAnsi" w:eastAsiaTheme="minorEastAsia" w:hAnsiTheme="minorEastAsia" w:cs="Calibri"/>
          <w:spacing w:val="-3"/>
          <w:kern w:val="0"/>
          <w:sz w:val="24"/>
        </w:rPr>
        <w:t>本研究基于论文产出视角，</w:t>
      </w:r>
      <w:r w:rsidRPr="00DA5CB8">
        <w:rPr>
          <w:rFonts w:asciiTheme="minorHAnsi" w:eastAsiaTheme="minorEastAsia" w:hAnsiTheme="minorEastAsia" w:cs="Calibri" w:hint="eastAsia"/>
          <w:spacing w:val="-3"/>
          <w:kern w:val="0"/>
          <w:sz w:val="24"/>
        </w:rPr>
        <w:t>对北京大学学科发展态势进行比较分析，</w:t>
      </w:r>
      <w:r w:rsidRPr="00DA5CB8">
        <w:rPr>
          <w:rFonts w:asciiTheme="minorHAnsi" w:eastAsiaTheme="minorEastAsia" w:hAnsiTheme="minorEastAsia" w:cs="Calibri" w:hint="eastAsia"/>
          <w:kern w:val="0"/>
          <w:sz w:val="24"/>
          <w:lang w:bidi="en-US"/>
        </w:rPr>
        <w:t>明确我校在世界上的相对位置，</w:t>
      </w:r>
      <w:r w:rsidRPr="00DA5CB8">
        <w:rPr>
          <w:rFonts w:ascii="Calibri" w:hAnsi="宋体" w:cs="Calibri" w:hint="eastAsia"/>
          <w:kern w:val="0"/>
          <w:sz w:val="24"/>
          <w:lang w:bidi="en-US"/>
        </w:rPr>
        <w:t>找准学校学科发展关键点和薄弱点。同时，配合专家学者访谈，对数据定量分析结果进一步深入挖掘，为进一步提高学校核心竞争力、建设学科高峰提出相应政策建议。</w:t>
      </w:r>
    </w:p>
    <w:p w14:paraId="78EAD404" w14:textId="77777777" w:rsidR="00895E4A" w:rsidRPr="00DA5CB8" w:rsidRDefault="00895E4A" w:rsidP="00895E4A">
      <w:pPr>
        <w:spacing w:beforeLines="50" w:before="156" w:line="440" w:lineRule="exact"/>
        <w:ind w:firstLineChars="177" w:firstLine="425"/>
        <w:rPr>
          <w:sz w:val="24"/>
        </w:rPr>
      </w:pPr>
      <w:r w:rsidRPr="00DA5CB8">
        <w:rPr>
          <w:rFonts w:hint="eastAsia"/>
          <w:sz w:val="24"/>
        </w:rPr>
        <w:t>【关键词】</w:t>
      </w:r>
    </w:p>
    <w:p w14:paraId="6C5562EF" w14:textId="7DC82565" w:rsidR="00833B86" w:rsidRPr="00DA5CB8" w:rsidRDefault="00895E4A" w:rsidP="00895E4A">
      <w:pPr>
        <w:spacing w:beforeLines="50" w:before="156" w:line="440" w:lineRule="exact"/>
        <w:ind w:firstLineChars="177" w:firstLine="425"/>
        <w:rPr>
          <w:sz w:val="24"/>
        </w:rPr>
      </w:pPr>
      <w:r w:rsidRPr="00DA5CB8">
        <w:rPr>
          <w:rFonts w:hAnsiTheme="minorEastAsia" w:cstheme="minorHAnsi"/>
          <w:sz w:val="24"/>
        </w:rPr>
        <w:t>学科发展</w:t>
      </w:r>
      <w:r w:rsidRPr="00DA5CB8">
        <w:rPr>
          <w:rFonts w:hAnsiTheme="minorEastAsia" w:cstheme="minorHAnsi" w:hint="eastAsia"/>
          <w:sz w:val="24"/>
        </w:rPr>
        <w:t>、</w:t>
      </w:r>
      <w:r w:rsidR="00C7011B" w:rsidRPr="00DA5CB8">
        <w:rPr>
          <w:rFonts w:hAnsiTheme="minorEastAsia" w:cstheme="minorHAnsi" w:hint="eastAsia"/>
          <w:sz w:val="24"/>
        </w:rPr>
        <w:t>学科布局、</w:t>
      </w:r>
      <w:r w:rsidRPr="00DA5CB8">
        <w:rPr>
          <w:rFonts w:hAnsiTheme="minorEastAsia" w:cstheme="minorHAnsi" w:hint="eastAsia"/>
          <w:sz w:val="24"/>
        </w:rPr>
        <w:t>位置、差距、政策建议</w:t>
      </w:r>
    </w:p>
    <w:p w14:paraId="22C1609D" w14:textId="77777777" w:rsidR="00C01A21" w:rsidRPr="00DA5CB8" w:rsidRDefault="00C01A21" w:rsidP="00C01A21">
      <w:pPr>
        <w:pStyle w:val="2"/>
        <w:rPr>
          <w:lang w:eastAsia="zh-CN"/>
        </w:rPr>
      </w:pPr>
      <w:bookmarkStart w:id="2" w:name="_Toc453883939"/>
      <w:r w:rsidRPr="00DA5CB8">
        <w:rPr>
          <w:lang w:eastAsia="zh-CN"/>
        </w:rPr>
        <w:t>一</w:t>
      </w:r>
      <w:r w:rsidR="00AF433C" w:rsidRPr="00DA5CB8">
        <w:rPr>
          <w:rFonts w:hint="eastAsia"/>
          <w:lang w:eastAsia="zh-CN"/>
        </w:rPr>
        <w:t>、背景与</w:t>
      </w:r>
      <w:r w:rsidRPr="00DA5CB8">
        <w:rPr>
          <w:lang w:eastAsia="zh-CN"/>
        </w:rPr>
        <w:t>问题的提出</w:t>
      </w:r>
      <w:bookmarkEnd w:id="2"/>
    </w:p>
    <w:p w14:paraId="6FA42F30" w14:textId="37CF5AEB" w:rsidR="009108A7" w:rsidRPr="00DA5CB8" w:rsidRDefault="002B06DA" w:rsidP="00895E4A">
      <w:pPr>
        <w:spacing w:beforeLines="50" w:before="156" w:line="440" w:lineRule="exact"/>
        <w:ind w:firstLineChars="177" w:firstLine="425"/>
        <w:rPr>
          <w:sz w:val="24"/>
        </w:rPr>
      </w:pPr>
      <w:r w:rsidRPr="00DA5CB8">
        <w:rPr>
          <w:rFonts w:hint="eastAsia"/>
          <w:sz w:val="24"/>
        </w:rPr>
        <w:t>北京大学</w:t>
      </w:r>
      <w:r w:rsidR="00DD138F" w:rsidRPr="00DA5CB8">
        <w:rPr>
          <w:rFonts w:hint="eastAsia"/>
          <w:sz w:val="24"/>
        </w:rPr>
        <w:t>“</w:t>
      </w:r>
      <w:r w:rsidRPr="00DA5CB8">
        <w:rPr>
          <w:rFonts w:hint="eastAsia"/>
          <w:sz w:val="24"/>
        </w:rPr>
        <w:t>十三五</w:t>
      </w:r>
      <w:r w:rsidR="00DD138F" w:rsidRPr="00DA5CB8">
        <w:rPr>
          <w:rFonts w:hint="eastAsia"/>
          <w:sz w:val="24"/>
        </w:rPr>
        <w:t>”</w:t>
      </w:r>
      <w:r w:rsidRPr="00DA5CB8">
        <w:rPr>
          <w:rFonts w:hint="eastAsia"/>
          <w:sz w:val="24"/>
        </w:rPr>
        <w:t>规</w:t>
      </w:r>
      <w:r w:rsidR="00375145" w:rsidRPr="00DA5CB8">
        <w:rPr>
          <w:rFonts w:hint="eastAsia"/>
          <w:sz w:val="24"/>
        </w:rPr>
        <w:t>划</w:t>
      </w:r>
      <w:r w:rsidRPr="00DA5CB8">
        <w:rPr>
          <w:rFonts w:hint="eastAsia"/>
          <w:sz w:val="24"/>
        </w:rPr>
        <w:t>编制工作，凝聚全校上下共识和智慧，历时一年有余，即将推出</w:t>
      </w:r>
      <w:r w:rsidR="00DD138F" w:rsidRPr="00DA5CB8">
        <w:rPr>
          <w:rFonts w:hint="eastAsia"/>
          <w:sz w:val="24"/>
        </w:rPr>
        <w:t>。</w:t>
      </w:r>
      <w:r w:rsidRPr="00DA5CB8">
        <w:rPr>
          <w:rFonts w:hint="eastAsia"/>
          <w:sz w:val="24"/>
        </w:rPr>
        <w:t>本次规划制定的起点恰在特殊的历史节点上</w:t>
      </w:r>
      <w:r w:rsidR="00375145" w:rsidRPr="00DA5CB8">
        <w:rPr>
          <w:rFonts w:hint="eastAsia"/>
          <w:sz w:val="24"/>
        </w:rPr>
        <w:t>：</w:t>
      </w:r>
      <w:r w:rsidRPr="00DA5CB8">
        <w:rPr>
          <w:rFonts w:hint="eastAsia"/>
          <w:sz w:val="24"/>
        </w:rPr>
        <w:t>2014</w:t>
      </w:r>
      <w:r w:rsidRPr="00DA5CB8">
        <w:rPr>
          <w:rFonts w:hint="eastAsia"/>
          <w:sz w:val="24"/>
        </w:rPr>
        <w:t>年五四青年节习近平总书记视察北大，提出“扎根中国大地办大学”，建第一个北大，而不是第二个哈佛、剑桥。</w:t>
      </w:r>
      <w:r w:rsidR="00C01A21" w:rsidRPr="00DA5CB8">
        <w:rPr>
          <w:rFonts w:hint="eastAsia"/>
          <w:sz w:val="24"/>
        </w:rPr>
        <w:t>2015</w:t>
      </w:r>
      <w:r w:rsidR="00C01A21" w:rsidRPr="00DA5CB8">
        <w:rPr>
          <w:rFonts w:hint="eastAsia"/>
          <w:sz w:val="24"/>
        </w:rPr>
        <w:t>年</w:t>
      </w:r>
      <w:r w:rsidR="00C01A21" w:rsidRPr="00DA5CB8">
        <w:rPr>
          <w:rFonts w:hint="eastAsia"/>
          <w:sz w:val="24"/>
        </w:rPr>
        <w:t>10</w:t>
      </w:r>
      <w:r w:rsidR="00C01A21" w:rsidRPr="00DA5CB8">
        <w:rPr>
          <w:rFonts w:hint="eastAsia"/>
          <w:sz w:val="24"/>
        </w:rPr>
        <w:t>月</w:t>
      </w:r>
      <w:r w:rsidR="00C01A21" w:rsidRPr="00DA5CB8">
        <w:rPr>
          <w:rFonts w:hint="eastAsia"/>
          <w:sz w:val="24"/>
        </w:rPr>
        <w:t>24</w:t>
      </w:r>
      <w:r w:rsidR="00C01A21" w:rsidRPr="00DA5CB8">
        <w:rPr>
          <w:rFonts w:hint="eastAsia"/>
          <w:sz w:val="24"/>
        </w:rPr>
        <w:t>日，国务院颁布《统筹推进世界一流大学和一流学科建设总体方案》，</w:t>
      </w:r>
      <w:r w:rsidR="00A76AE7" w:rsidRPr="00DA5CB8">
        <w:rPr>
          <w:sz w:val="24"/>
        </w:rPr>
        <w:t>提出了</w:t>
      </w:r>
      <w:r w:rsidRPr="00DA5CB8">
        <w:rPr>
          <w:rFonts w:hint="eastAsia"/>
          <w:sz w:val="24"/>
        </w:rPr>
        <w:t>大学与学科</w:t>
      </w:r>
      <w:r w:rsidR="00DD138F" w:rsidRPr="00DA5CB8">
        <w:rPr>
          <w:rFonts w:hint="eastAsia"/>
          <w:sz w:val="24"/>
        </w:rPr>
        <w:t>“</w:t>
      </w:r>
      <w:r w:rsidR="00A76AE7" w:rsidRPr="00DA5CB8">
        <w:rPr>
          <w:sz w:val="24"/>
        </w:rPr>
        <w:t>进入世界一流行列</w:t>
      </w:r>
      <w:r w:rsidR="00DD138F" w:rsidRPr="00DA5CB8">
        <w:rPr>
          <w:rFonts w:hint="eastAsia"/>
          <w:sz w:val="24"/>
        </w:rPr>
        <w:t>”</w:t>
      </w:r>
      <w:r w:rsidR="00A76AE7" w:rsidRPr="00DA5CB8">
        <w:rPr>
          <w:sz w:val="24"/>
        </w:rPr>
        <w:t>和</w:t>
      </w:r>
      <w:r w:rsidR="00DD138F" w:rsidRPr="00DA5CB8">
        <w:rPr>
          <w:rFonts w:hint="eastAsia"/>
          <w:sz w:val="24"/>
        </w:rPr>
        <w:t>“</w:t>
      </w:r>
      <w:r w:rsidR="00A76AE7" w:rsidRPr="00DA5CB8">
        <w:rPr>
          <w:sz w:val="24"/>
        </w:rPr>
        <w:t>前列</w:t>
      </w:r>
      <w:r w:rsidR="00DD138F" w:rsidRPr="00DA5CB8">
        <w:rPr>
          <w:rFonts w:hint="eastAsia"/>
          <w:sz w:val="24"/>
        </w:rPr>
        <w:t>”</w:t>
      </w:r>
      <w:r w:rsidR="00A76AE7" w:rsidRPr="00DA5CB8">
        <w:rPr>
          <w:sz w:val="24"/>
        </w:rPr>
        <w:t>的明确要求，这是我国第一次提出大学、学科要在一定时间内进入世界一流前列的宏伟目标。</w:t>
      </w:r>
      <w:r w:rsidR="009108A7" w:rsidRPr="00DA5CB8">
        <w:rPr>
          <w:sz w:val="24"/>
        </w:rPr>
        <w:t>着眼于国家</w:t>
      </w:r>
      <w:r w:rsidR="00DD138F" w:rsidRPr="00DA5CB8">
        <w:rPr>
          <w:rFonts w:hint="eastAsia"/>
          <w:sz w:val="24"/>
        </w:rPr>
        <w:t>“</w:t>
      </w:r>
      <w:r w:rsidR="009108A7" w:rsidRPr="00DA5CB8">
        <w:rPr>
          <w:sz w:val="24"/>
        </w:rPr>
        <w:t>两个一百年</w:t>
      </w:r>
      <w:r w:rsidR="00DD138F" w:rsidRPr="00DA5CB8">
        <w:rPr>
          <w:rFonts w:hint="eastAsia"/>
          <w:sz w:val="24"/>
        </w:rPr>
        <w:t>”</w:t>
      </w:r>
      <w:r w:rsidR="009108A7" w:rsidRPr="00DA5CB8">
        <w:rPr>
          <w:sz w:val="24"/>
        </w:rPr>
        <w:t>的战略目标，统筹推进一流大学和一流学科建设将分三步走：第一步到</w:t>
      </w:r>
      <w:r w:rsidR="009108A7" w:rsidRPr="00DA5CB8">
        <w:rPr>
          <w:sz w:val="24"/>
        </w:rPr>
        <w:t>2020</w:t>
      </w:r>
      <w:r w:rsidR="009108A7" w:rsidRPr="00DA5CB8">
        <w:rPr>
          <w:sz w:val="24"/>
        </w:rPr>
        <w:t>年，若干所大学和一批学科进入世界一流行列，若干学科进入世界一流学科前列；第二步到</w:t>
      </w:r>
      <w:r w:rsidR="009108A7" w:rsidRPr="00DA5CB8">
        <w:rPr>
          <w:sz w:val="24"/>
        </w:rPr>
        <w:t>2030</w:t>
      </w:r>
      <w:r w:rsidR="009108A7" w:rsidRPr="00DA5CB8">
        <w:rPr>
          <w:sz w:val="24"/>
        </w:rPr>
        <w:t>年，更多的大学和学科进入世界一流行列，若干所大学进入世界一流前列，一批学科进入世界一流学科前列，高等教育整体实力显著提升；第三步到本世纪中叶，一流大学和一流学科的数量和实力进入世界前列，基本建成高等教育强国。</w:t>
      </w:r>
    </w:p>
    <w:p w14:paraId="08B34192" w14:textId="2B989D0F" w:rsidR="00E845ED" w:rsidRPr="00DA5CB8" w:rsidRDefault="00E845ED" w:rsidP="00895E4A">
      <w:pPr>
        <w:spacing w:beforeLines="50" w:before="156" w:line="440" w:lineRule="exact"/>
        <w:ind w:firstLineChars="177" w:firstLine="425"/>
        <w:rPr>
          <w:sz w:val="24"/>
        </w:rPr>
      </w:pPr>
      <w:r w:rsidRPr="00DA5CB8">
        <w:rPr>
          <w:rFonts w:hint="eastAsia"/>
          <w:sz w:val="24"/>
        </w:rPr>
        <w:t>国家</w:t>
      </w:r>
      <w:r w:rsidR="00AF433C" w:rsidRPr="00DA5CB8">
        <w:rPr>
          <w:rFonts w:hint="eastAsia"/>
          <w:sz w:val="24"/>
        </w:rPr>
        <w:t>“</w:t>
      </w:r>
      <w:r w:rsidRPr="00DA5CB8">
        <w:rPr>
          <w:rFonts w:hint="eastAsia"/>
          <w:sz w:val="24"/>
        </w:rPr>
        <w:t>双一流</w:t>
      </w:r>
      <w:r w:rsidR="00AF433C" w:rsidRPr="00DA5CB8">
        <w:rPr>
          <w:rFonts w:hint="eastAsia"/>
          <w:sz w:val="24"/>
        </w:rPr>
        <w:t>”</w:t>
      </w:r>
      <w:r w:rsidRPr="00DA5CB8">
        <w:rPr>
          <w:rFonts w:hint="eastAsia"/>
          <w:sz w:val="24"/>
        </w:rPr>
        <w:t>方案与北京大学第十二次代表大会提出</w:t>
      </w:r>
      <w:r w:rsidR="00DD138F" w:rsidRPr="00DA5CB8">
        <w:rPr>
          <w:rFonts w:hint="eastAsia"/>
          <w:sz w:val="24"/>
        </w:rPr>
        <w:t>的</w:t>
      </w:r>
      <w:r w:rsidRPr="00DA5CB8">
        <w:rPr>
          <w:rFonts w:hint="eastAsia"/>
          <w:sz w:val="24"/>
        </w:rPr>
        <w:t>加快创建世界一流大学“三步走”的战略设想和阶段目标，不谋而合。只是在具体的时间节点要求上略有不同。参照国家的期望和要求，我们在学校十三五规划中</w:t>
      </w:r>
      <w:r w:rsidR="00473B3C" w:rsidRPr="00DA5CB8">
        <w:rPr>
          <w:rFonts w:hint="eastAsia"/>
          <w:sz w:val="24"/>
        </w:rPr>
        <w:t>将学校的“</w:t>
      </w:r>
      <w:r w:rsidRPr="00DA5CB8">
        <w:rPr>
          <w:rFonts w:hint="eastAsia"/>
          <w:sz w:val="24"/>
        </w:rPr>
        <w:t>三步</w:t>
      </w:r>
      <w:r w:rsidRPr="00DA5CB8">
        <w:rPr>
          <w:rFonts w:hint="eastAsia"/>
          <w:sz w:val="24"/>
        </w:rPr>
        <w:lastRenderedPageBreak/>
        <w:t>走</w:t>
      </w:r>
      <w:r w:rsidR="00473B3C" w:rsidRPr="00DA5CB8">
        <w:rPr>
          <w:rFonts w:hint="eastAsia"/>
          <w:sz w:val="24"/>
        </w:rPr>
        <w:t>”</w:t>
      </w:r>
      <w:r w:rsidRPr="00DA5CB8">
        <w:rPr>
          <w:rFonts w:hint="eastAsia"/>
          <w:sz w:val="24"/>
        </w:rPr>
        <w:t>的战略目标</w:t>
      </w:r>
      <w:r w:rsidR="00473B3C" w:rsidRPr="00DA5CB8">
        <w:rPr>
          <w:rFonts w:hint="eastAsia"/>
          <w:sz w:val="24"/>
        </w:rPr>
        <w:t>调整为</w:t>
      </w:r>
      <w:r w:rsidRPr="00DA5CB8">
        <w:rPr>
          <w:rFonts w:hint="eastAsia"/>
          <w:sz w:val="24"/>
        </w:rPr>
        <w:t>，第一步</w:t>
      </w:r>
      <w:r w:rsidR="00473B3C" w:rsidRPr="00DA5CB8">
        <w:rPr>
          <w:rFonts w:hint="eastAsia"/>
          <w:sz w:val="24"/>
        </w:rPr>
        <w:t>，</w:t>
      </w:r>
      <w:r w:rsidRPr="00DA5CB8">
        <w:rPr>
          <w:rFonts w:hint="eastAsia"/>
          <w:sz w:val="24"/>
        </w:rPr>
        <w:t>2018</w:t>
      </w:r>
      <w:r w:rsidRPr="00DA5CB8">
        <w:rPr>
          <w:rFonts w:hint="eastAsia"/>
          <w:sz w:val="24"/>
        </w:rPr>
        <w:t>年左右在大陆地区率先进入世界一流大学的行列，若干学科进入世界一流学科前列。</w:t>
      </w:r>
      <w:r w:rsidR="00DD138F" w:rsidRPr="00DA5CB8">
        <w:rPr>
          <w:rFonts w:hint="eastAsia"/>
          <w:sz w:val="24"/>
        </w:rPr>
        <w:t>第二步，</w:t>
      </w:r>
      <w:r w:rsidRPr="00DA5CB8">
        <w:rPr>
          <w:rFonts w:hint="eastAsia"/>
          <w:sz w:val="24"/>
        </w:rPr>
        <w:t>2028</w:t>
      </w:r>
      <w:r w:rsidRPr="00DA5CB8">
        <w:rPr>
          <w:rFonts w:hint="eastAsia"/>
          <w:sz w:val="24"/>
        </w:rPr>
        <w:t>年</w:t>
      </w:r>
      <w:r w:rsidR="00473B3C" w:rsidRPr="00DA5CB8">
        <w:rPr>
          <w:rFonts w:hint="eastAsia"/>
          <w:sz w:val="24"/>
        </w:rPr>
        <w:t>前后跻身世界一流大学前列</w:t>
      </w:r>
      <w:r w:rsidR="00855895" w:rsidRPr="00DA5CB8">
        <w:rPr>
          <w:rFonts w:hint="eastAsia"/>
          <w:sz w:val="24"/>
        </w:rPr>
        <w:t>。</w:t>
      </w:r>
      <w:r w:rsidR="00473B3C" w:rsidRPr="00DA5CB8">
        <w:rPr>
          <w:rFonts w:hint="eastAsia"/>
          <w:sz w:val="24"/>
        </w:rPr>
        <w:t>第三步，到</w:t>
      </w:r>
      <w:r w:rsidRPr="00DA5CB8">
        <w:rPr>
          <w:rFonts w:hint="eastAsia"/>
          <w:sz w:val="24"/>
        </w:rPr>
        <w:t>2048</w:t>
      </w:r>
      <w:r w:rsidRPr="00DA5CB8">
        <w:rPr>
          <w:rFonts w:hint="eastAsia"/>
          <w:sz w:val="24"/>
        </w:rPr>
        <w:t>年</w:t>
      </w:r>
      <w:r w:rsidR="00473B3C" w:rsidRPr="00DA5CB8">
        <w:rPr>
          <w:rFonts w:hint="eastAsia"/>
          <w:sz w:val="24"/>
        </w:rPr>
        <w:t>前后，随着我国由高等教育大国向高等教育强国迈进，矢志成为世界高等教育的推动者和引领者</w:t>
      </w:r>
      <w:r w:rsidRPr="00DA5CB8">
        <w:rPr>
          <w:rFonts w:hint="eastAsia"/>
          <w:sz w:val="24"/>
        </w:rPr>
        <w:t>。</w:t>
      </w:r>
    </w:p>
    <w:p w14:paraId="5FE73EB3" w14:textId="38584A26" w:rsidR="00C01A21" w:rsidRPr="00DA5CB8" w:rsidRDefault="00E845ED" w:rsidP="00895E4A">
      <w:pPr>
        <w:spacing w:beforeLines="50" w:before="156" w:line="440" w:lineRule="exact"/>
        <w:ind w:firstLineChars="177" w:firstLine="425"/>
        <w:rPr>
          <w:sz w:val="24"/>
        </w:rPr>
      </w:pPr>
      <w:r w:rsidRPr="00DA5CB8">
        <w:rPr>
          <w:rFonts w:hint="eastAsia"/>
          <w:sz w:val="24"/>
        </w:rPr>
        <w:t>聚焦学科发展，《北京大学</w:t>
      </w:r>
      <w:r w:rsidR="00C7011B" w:rsidRPr="00DA5CB8">
        <w:rPr>
          <w:rFonts w:hint="eastAsia"/>
          <w:sz w:val="24"/>
        </w:rPr>
        <w:t>“</w:t>
      </w:r>
      <w:r w:rsidRPr="00DA5CB8">
        <w:rPr>
          <w:rFonts w:hint="eastAsia"/>
          <w:sz w:val="24"/>
        </w:rPr>
        <w:t>十三五</w:t>
      </w:r>
      <w:r w:rsidR="00C7011B" w:rsidRPr="00DA5CB8">
        <w:rPr>
          <w:rFonts w:hint="eastAsia"/>
          <w:sz w:val="24"/>
        </w:rPr>
        <w:t>”</w:t>
      </w:r>
      <w:r w:rsidRPr="00DA5CB8">
        <w:rPr>
          <w:rFonts w:hint="eastAsia"/>
          <w:sz w:val="24"/>
        </w:rPr>
        <w:t>改革和发展规划纲要》</w:t>
      </w:r>
      <w:r w:rsidR="00C7011B" w:rsidRPr="00DA5CB8">
        <w:rPr>
          <w:rFonts w:hint="eastAsia"/>
          <w:sz w:val="24"/>
        </w:rPr>
        <w:t>中</w:t>
      </w:r>
      <w:r w:rsidR="00375145" w:rsidRPr="00DA5CB8">
        <w:rPr>
          <w:rFonts w:hint="eastAsia"/>
          <w:sz w:val="24"/>
        </w:rPr>
        <w:t>明确</w:t>
      </w:r>
      <w:r w:rsidR="00C7011B" w:rsidRPr="00DA5CB8">
        <w:rPr>
          <w:rFonts w:hint="eastAsia"/>
          <w:sz w:val="24"/>
        </w:rPr>
        <w:t>了我校学科发展的目标</w:t>
      </w:r>
      <w:r w:rsidR="00375145" w:rsidRPr="00DA5CB8">
        <w:rPr>
          <w:rFonts w:hint="eastAsia"/>
          <w:sz w:val="24"/>
        </w:rPr>
        <w:t>：</w:t>
      </w:r>
      <w:r w:rsidRPr="00DA5CB8">
        <w:rPr>
          <w:rFonts w:hint="eastAsia"/>
          <w:sz w:val="24"/>
        </w:rPr>
        <w:t>“增强学校学术研究整体实力，继续加强基础研究，初步实现由跟随型研究向引领型研究转变，不断取得具有重要影响的原创性科学研究成果，显著增强服务国家战略和科研成果转化的能力”。</w:t>
      </w:r>
      <w:r w:rsidR="00387262" w:rsidRPr="00DA5CB8">
        <w:rPr>
          <w:rFonts w:hint="eastAsia"/>
          <w:sz w:val="24"/>
        </w:rPr>
        <w:t>国家</w:t>
      </w:r>
      <w:r w:rsidR="00375145" w:rsidRPr="00DA5CB8">
        <w:rPr>
          <w:rFonts w:hint="eastAsia"/>
          <w:sz w:val="24"/>
        </w:rPr>
        <w:t>“</w:t>
      </w:r>
      <w:r w:rsidR="00387262" w:rsidRPr="00DA5CB8">
        <w:rPr>
          <w:rFonts w:hint="eastAsia"/>
          <w:sz w:val="24"/>
        </w:rPr>
        <w:t>双一流</w:t>
      </w:r>
      <w:r w:rsidR="00375145" w:rsidRPr="00DA5CB8">
        <w:rPr>
          <w:rFonts w:hint="eastAsia"/>
          <w:sz w:val="24"/>
        </w:rPr>
        <w:t>”</w:t>
      </w:r>
      <w:r w:rsidR="00387262" w:rsidRPr="00DA5CB8">
        <w:rPr>
          <w:rFonts w:hint="eastAsia"/>
          <w:sz w:val="24"/>
        </w:rPr>
        <w:t>方案的提出，也</w:t>
      </w:r>
      <w:r w:rsidR="00375145" w:rsidRPr="00DA5CB8">
        <w:rPr>
          <w:rFonts w:hint="eastAsia"/>
          <w:sz w:val="24"/>
        </w:rPr>
        <w:t>强调</w:t>
      </w:r>
      <w:r w:rsidR="00C01A21" w:rsidRPr="00DA5CB8">
        <w:rPr>
          <w:rFonts w:hint="eastAsia"/>
          <w:sz w:val="24"/>
        </w:rPr>
        <w:t>坚持以一流为目标，</w:t>
      </w:r>
      <w:r w:rsidR="00375145" w:rsidRPr="00DA5CB8">
        <w:rPr>
          <w:rFonts w:hint="eastAsia"/>
          <w:sz w:val="24"/>
        </w:rPr>
        <w:t>以学科为基础，</w:t>
      </w:r>
      <w:r w:rsidR="00C01A21" w:rsidRPr="00DA5CB8">
        <w:rPr>
          <w:rFonts w:hint="eastAsia"/>
          <w:sz w:val="24"/>
        </w:rPr>
        <w:t>引导和支持高校优化学科结构，凝练学科发展方向，突出学科建设重点，创新学科组织模式，打造更多学科高峰。</w:t>
      </w:r>
      <w:r w:rsidRPr="00DA5CB8" w:rsidDel="00E845ED">
        <w:rPr>
          <w:rFonts w:hint="eastAsia"/>
          <w:sz w:val="24"/>
        </w:rPr>
        <w:t xml:space="preserve"> </w:t>
      </w:r>
    </w:p>
    <w:p w14:paraId="455D4FDD" w14:textId="77777777" w:rsidR="00C01A21" w:rsidRPr="00DA5CB8" w:rsidRDefault="00C01A21" w:rsidP="00895E4A">
      <w:pPr>
        <w:spacing w:beforeLines="50" w:before="156" w:line="440" w:lineRule="exact"/>
        <w:ind w:firstLineChars="177" w:firstLine="425"/>
        <w:rPr>
          <w:sz w:val="24"/>
        </w:rPr>
      </w:pPr>
      <w:r w:rsidRPr="00DA5CB8">
        <w:rPr>
          <w:sz w:val="24"/>
        </w:rPr>
        <w:t>在国家战略的引领下</w:t>
      </w:r>
      <w:r w:rsidRPr="00DA5CB8">
        <w:rPr>
          <w:rFonts w:hint="eastAsia"/>
          <w:sz w:val="24"/>
        </w:rPr>
        <w:t>，我们</w:t>
      </w:r>
      <w:r w:rsidR="00981736" w:rsidRPr="00DA5CB8">
        <w:rPr>
          <w:rFonts w:hint="eastAsia"/>
          <w:sz w:val="24"/>
        </w:rPr>
        <w:t>未来发展目标亦很明确。学科强</w:t>
      </w:r>
      <w:r w:rsidR="00F95556" w:rsidRPr="00DA5CB8">
        <w:rPr>
          <w:rFonts w:hint="eastAsia"/>
          <w:sz w:val="24"/>
        </w:rPr>
        <w:t>，</w:t>
      </w:r>
      <w:r w:rsidR="00981736" w:rsidRPr="00DA5CB8">
        <w:rPr>
          <w:rFonts w:hint="eastAsia"/>
          <w:sz w:val="24"/>
        </w:rPr>
        <w:t>则大学强，在这里我们</w:t>
      </w:r>
      <w:r w:rsidRPr="00DA5CB8">
        <w:rPr>
          <w:rFonts w:hint="eastAsia"/>
          <w:sz w:val="24"/>
        </w:rPr>
        <w:t>需要重点关注的问题是：</w:t>
      </w:r>
      <w:r w:rsidR="00F95556" w:rsidRPr="00DA5CB8">
        <w:rPr>
          <w:rFonts w:hint="eastAsia"/>
          <w:sz w:val="24"/>
        </w:rPr>
        <w:t>我们在世界高等教育体系中处于</w:t>
      </w:r>
      <w:r w:rsidR="00981736" w:rsidRPr="00DA5CB8">
        <w:rPr>
          <w:rFonts w:hint="eastAsia"/>
          <w:sz w:val="24"/>
        </w:rPr>
        <w:t>什么样的位置，我们</w:t>
      </w:r>
      <w:r w:rsidRPr="00DA5CB8">
        <w:rPr>
          <w:sz w:val="24"/>
        </w:rPr>
        <w:t>还存在哪些不足</w:t>
      </w:r>
      <w:r w:rsidR="00981736" w:rsidRPr="00DA5CB8">
        <w:rPr>
          <w:rFonts w:hint="eastAsia"/>
          <w:sz w:val="24"/>
        </w:rPr>
        <w:t>，以及</w:t>
      </w:r>
      <w:r w:rsidRPr="00DA5CB8">
        <w:rPr>
          <w:sz w:val="24"/>
        </w:rPr>
        <w:t>如何解决这些问题</w:t>
      </w:r>
      <w:r w:rsidR="00833B86" w:rsidRPr="00DA5CB8">
        <w:rPr>
          <w:rFonts w:hint="eastAsia"/>
          <w:sz w:val="24"/>
        </w:rPr>
        <w:t>，助力建设学科高峰</w:t>
      </w:r>
      <w:r w:rsidR="00981736" w:rsidRPr="00DA5CB8">
        <w:rPr>
          <w:rFonts w:hint="eastAsia"/>
          <w:sz w:val="24"/>
        </w:rPr>
        <w:t>。</w:t>
      </w:r>
    </w:p>
    <w:p w14:paraId="27CDAE46" w14:textId="77777777" w:rsidR="00C01A21" w:rsidRPr="00DA5CB8" w:rsidRDefault="00C01A21" w:rsidP="00981736">
      <w:pPr>
        <w:pStyle w:val="2"/>
        <w:rPr>
          <w:lang w:eastAsia="zh-CN"/>
        </w:rPr>
      </w:pPr>
      <w:bookmarkStart w:id="3" w:name="_Toc453883940"/>
      <w:r w:rsidRPr="00DA5CB8">
        <w:rPr>
          <w:lang w:eastAsia="zh-CN"/>
        </w:rPr>
        <w:t>二</w:t>
      </w:r>
      <w:r w:rsidRPr="00DA5CB8">
        <w:rPr>
          <w:rFonts w:hint="eastAsia"/>
          <w:lang w:eastAsia="zh-CN"/>
        </w:rPr>
        <w:t>、</w:t>
      </w:r>
      <w:bookmarkEnd w:id="3"/>
      <w:r w:rsidR="00B546D8" w:rsidRPr="00DA5CB8">
        <w:rPr>
          <w:rFonts w:hint="eastAsia"/>
          <w:lang w:eastAsia="zh-CN"/>
        </w:rPr>
        <w:t>北京大学</w:t>
      </w:r>
      <w:r w:rsidR="00981736" w:rsidRPr="00DA5CB8">
        <w:rPr>
          <w:rFonts w:hint="eastAsia"/>
          <w:lang w:eastAsia="zh-CN"/>
        </w:rPr>
        <w:t>学科发展</w:t>
      </w:r>
      <w:r w:rsidR="00F95556" w:rsidRPr="00DA5CB8">
        <w:rPr>
          <w:rFonts w:hint="eastAsia"/>
          <w:lang w:eastAsia="zh-CN"/>
        </w:rPr>
        <w:t>位置</w:t>
      </w:r>
      <w:r w:rsidR="0013654F" w:rsidRPr="00DA5CB8">
        <w:rPr>
          <w:rFonts w:hint="eastAsia"/>
          <w:lang w:eastAsia="zh-CN"/>
        </w:rPr>
        <w:t>分析</w:t>
      </w:r>
    </w:p>
    <w:p w14:paraId="18A376DE" w14:textId="77777777" w:rsidR="003D45C3" w:rsidRPr="00DA5CB8" w:rsidRDefault="00C7011B" w:rsidP="00895E4A">
      <w:pPr>
        <w:spacing w:beforeLines="50" w:before="156" w:line="440" w:lineRule="exact"/>
        <w:ind w:firstLineChars="177" w:firstLine="425"/>
        <w:rPr>
          <w:sz w:val="24"/>
        </w:rPr>
      </w:pPr>
      <w:r w:rsidRPr="00DA5CB8">
        <w:rPr>
          <w:rFonts w:hint="eastAsia"/>
          <w:sz w:val="24"/>
        </w:rPr>
        <w:t>“</w:t>
      </w:r>
      <w:r w:rsidR="00546FFD" w:rsidRPr="00DA5CB8">
        <w:rPr>
          <w:rFonts w:hint="eastAsia"/>
          <w:sz w:val="24"/>
        </w:rPr>
        <w:t>十二五</w:t>
      </w:r>
      <w:r w:rsidRPr="00DA5CB8">
        <w:rPr>
          <w:rFonts w:hint="eastAsia"/>
          <w:sz w:val="24"/>
        </w:rPr>
        <w:t>”</w:t>
      </w:r>
      <w:r w:rsidR="00546FFD" w:rsidRPr="00DA5CB8">
        <w:rPr>
          <w:rFonts w:hint="eastAsia"/>
          <w:sz w:val="24"/>
        </w:rPr>
        <w:t>期间，</w:t>
      </w:r>
      <w:r w:rsidRPr="00DA5CB8">
        <w:rPr>
          <w:rFonts w:hint="eastAsia"/>
          <w:sz w:val="24"/>
        </w:rPr>
        <w:t>学校</w:t>
      </w:r>
      <w:r w:rsidR="0013654F" w:rsidRPr="00DA5CB8">
        <w:rPr>
          <w:rFonts w:hint="eastAsia"/>
          <w:sz w:val="24"/>
        </w:rPr>
        <w:t>学科布局不断完善，新兴交叉学科初具规模</w:t>
      </w:r>
      <w:r w:rsidR="00E34546" w:rsidRPr="00DA5CB8">
        <w:rPr>
          <w:rFonts w:hint="eastAsia"/>
          <w:sz w:val="24"/>
        </w:rPr>
        <w:t>。</w:t>
      </w:r>
      <w:r w:rsidR="00546FFD" w:rsidRPr="00DA5CB8">
        <w:rPr>
          <w:rFonts w:hint="eastAsia"/>
          <w:sz w:val="24"/>
        </w:rPr>
        <w:t>北京大学</w:t>
      </w:r>
      <w:r w:rsidR="003D45C3" w:rsidRPr="00DA5CB8">
        <w:rPr>
          <w:rFonts w:hint="eastAsia"/>
          <w:sz w:val="24"/>
        </w:rPr>
        <w:t>一级学科博士学位授权点由</w:t>
      </w:r>
      <w:r w:rsidR="003D45C3" w:rsidRPr="00DA5CB8">
        <w:rPr>
          <w:rFonts w:hint="eastAsia"/>
          <w:sz w:val="24"/>
        </w:rPr>
        <w:t>2009</w:t>
      </w:r>
      <w:r w:rsidR="003D45C3" w:rsidRPr="00DA5CB8">
        <w:rPr>
          <w:rFonts w:hint="eastAsia"/>
          <w:sz w:val="24"/>
        </w:rPr>
        <w:t>年的</w:t>
      </w:r>
      <w:r w:rsidR="003D45C3" w:rsidRPr="00DA5CB8">
        <w:rPr>
          <w:rFonts w:hint="eastAsia"/>
          <w:sz w:val="24"/>
        </w:rPr>
        <w:t>38</w:t>
      </w:r>
      <w:r w:rsidR="003D45C3" w:rsidRPr="00DA5CB8">
        <w:rPr>
          <w:rFonts w:hint="eastAsia"/>
          <w:sz w:val="24"/>
        </w:rPr>
        <w:t>个增至现在的</w:t>
      </w:r>
      <w:r w:rsidR="003D45C3" w:rsidRPr="00DA5CB8">
        <w:rPr>
          <w:rFonts w:hint="eastAsia"/>
          <w:sz w:val="24"/>
        </w:rPr>
        <w:t>48</w:t>
      </w:r>
      <w:r w:rsidR="003D45C3" w:rsidRPr="00DA5CB8">
        <w:rPr>
          <w:rFonts w:hint="eastAsia"/>
          <w:sz w:val="24"/>
        </w:rPr>
        <w:t>个，一级学科硕士学位授权点由</w:t>
      </w:r>
      <w:r w:rsidR="003D45C3" w:rsidRPr="00DA5CB8">
        <w:rPr>
          <w:rFonts w:hint="eastAsia"/>
          <w:sz w:val="24"/>
        </w:rPr>
        <w:t>40</w:t>
      </w:r>
      <w:r w:rsidR="003D45C3" w:rsidRPr="00DA5CB8">
        <w:rPr>
          <w:rFonts w:hint="eastAsia"/>
          <w:sz w:val="24"/>
        </w:rPr>
        <w:t>个增至</w:t>
      </w:r>
      <w:r w:rsidR="003D45C3" w:rsidRPr="00DA5CB8">
        <w:rPr>
          <w:rFonts w:hint="eastAsia"/>
          <w:sz w:val="24"/>
        </w:rPr>
        <w:t>50</w:t>
      </w:r>
      <w:r w:rsidR="003D45C3" w:rsidRPr="00DA5CB8">
        <w:rPr>
          <w:rFonts w:hint="eastAsia"/>
          <w:sz w:val="24"/>
        </w:rPr>
        <w:t>个。除农学、军事学以外，我校学科涵盖了国家设立的全部</w:t>
      </w:r>
      <w:r w:rsidR="003D45C3" w:rsidRPr="00DA5CB8">
        <w:rPr>
          <w:rFonts w:hint="eastAsia"/>
          <w:sz w:val="24"/>
        </w:rPr>
        <w:t>13</w:t>
      </w:r>
      <w:r w:rsidR="008C380F" w:rsidRPr="00DA5CB8">
        <w:rPr>
          <w:rFonts w:hint="eastAsia"/>
          <w:sz w:val="24"/>
        </w:rPr>
        <w:t>个门类中的</w:t>
      </w:r>
      <w:r w:rsidR="003D45C3" w:rsidRPr="00DA5CB8">
        <w:rPr>
          <w:rFonts w:hint="eastAsia"/>
          <w:sz w:val="24"/>
        </w:rPr>
        <w:t>11</w:t>
      </w:r>
      <w:r w:rsidR="003D45C3" w:rsidRPr="00DA5CB8">
        <w:rPr>
          <w:rFonts w:hint="eastAsia"/>
          <w:sz w:val="24"/>
        </w:rPr>
        <w:t>个。截至</w:t>
      </w:r>
      <w:r w:rsidR="003D45C3" w:rsidRPr="00DA5CB8">
        <w:rPr>
          <w:rFonts w:hint="eastAsia"/>
          <w:sz w:val="24"/>
        </w:rPr>
        <w:t>2014</w:t>
      </w:r>
      <w:r w:rsidR="003D45C3" w:rsidRPr="00DA5CB8">
        <w:rPr>
          <w:rFonts w:hint="eastAsia"/>
          <w:sz w:val="24"/>
        </w:rPr>
        <w:t>年底，我校自主设置二级学科共</w:t>
      </w:r>
      <w:r w:rsidR="003D45C3" w:rsidRPr="00DA5CB8">
        <w:rPr>
          <w:rFonts w:hint="eastAsia"/>
          <w:sz w:val="24"/>
        </w:rPr>
        <w:t>63</w:t>
      </w:r>
      <w:r w:rsidR="003D45C3" w:rsidRPr="00DA5CB8">
        <w:rPr>
          <w:rFonts w:hint="eastAsia"/>
          <w:sz w:val="24"/>
        </w:rPr>
        <w:t>个，这些学位点的设置对于培育新的学科生长点，促进学科的交叉融合将起到重要的作用。</w:t>
      </w:r>
      <w:r w:rsidR="003D45C3" w:rsidRPr="00DA5CB8">
        <w:rPr>
          <w:rFonts w:hint="eastAsia"/>
          <w:sz w:val="24"/>
        </w:rPr>
        <w:t>2014</w:t>
      </w:r>
      <w:r w:rsidR="003D45C3" w:rsidRPr="00DA5CB8">
        <w:rPr>
          <w:rFonts w:hint="eastAsia"/>
          <w:sz w:val="24"/>
        </w:rPr>
        <w:t>年自主设置了中国学、大数据等交叉学科，还成立了北京大学交叉学科学位分委员会，对理顺交叉学科发展的机制体制起到了积极作用</w:t>
      </w:r>
      <w:r w:rsidR="00B546D8" w:rsidRPr="00DA5CB8">
        <w:rPr>
          <w:rFonts w:hint="eastAsia"/>
          <w:sz w:val="24"/>
        </w:rPr>
        <w:t>。</w:t>
      </w:r>
      <w:r w:rsidR="003D45C3" w:rsidRPr="00DA5CB8">
        <w:rPr>
          <w:rFonts w:hint="eastAsia"/>
          <w:sz w:val="24"/>
        </w:rPr>
        <w:t>2005</w:t>
      </w:r>
      <w:r w:rsidR="003D45C3" w:rsidRPr="00DA5CB8">
        <w:rPr>
          <w:rFonts w:hint="eastAsia"/>
          <w:sz w:val="24"/>
        </w:rPr>
        <w:t>年成立了前沿交叉学科研究院，协调和推进跨学科中心的发展和建设，先后建立了纳米、生物医学、理论生物学等交叉研究中心。</w:t>
      </w:r>
      <w:r w:rsidR="003D45C3" w:rsidRPr="00DA5CB8">
        <w:rPr>
          <w:rFonts w:hint="eastAsia"/>
          <w:sz w:val="24"/>
        </w:rPr>
        <w:t>2012</w:t>
      </w:r>
      <w:r w:rsidR="003D45C3" w:rsidRPr="00DA5CB8">
        <w:rPr>
          <w:rFonts w:hint="eastAsia"/>
          <w:sz w:val="24"/>
        </w:rPr>
        <w:t>年成立了海洋研究院。</w:t>
      </w:r>
      <w:r w:rsidR="003D45C3" w:rsidRPr="00DA5CB8">
        <w:rPr>
          <w:rFonts w:hint="eastAsia"/>
          <w:sz w:val="24"/>
        </w:rPr>
        <w:t>2014</w:t>
      </w:r>
      <w:r w:rsidR="003D45C3" w:rsidRPr="00DA5CB8">
        <w:rPr>
          <w:rFonts w:hint="eastAsia"/>
          <w:sz w:val="24"/>
        </w:rPr>
        <w:t>年自主设置了中国学、大数据等交叉学科，同年，成立了北京大学交叉学科学位分委员会，对理顺交叉学科发展的机制体制起到了积极作用。</w:t>
      </w:r>
    </w:p>
    <w:p w14:paraId="5213E868" w14:textId="77777777" w:rsidR="003D45C3" w:rsidRPr="00DA5CB8" w:rsidRDefault="00E34546" w:rsidP="000F7784">
      <w:pPr>
        <w:spacing w:beforeLines="50" w:before="156" w:line="440" w:lineRule="exact"/>
        <w:ind w:firstLineChars="177" w:firstLine="425"/>
        <w:rPr>
          <w:lang w:bidi="en-US"/>
        </w:rPr>
      </w:pPr>
      <w:r w:rsidRPr="00DA5CB8">
        <w:rPr>
          <w:rFonts w:hint="eastAsia"/>
          <w:sz w:val="24"/>
        </w:rPr>
        <w:t>北京大学基础学科众多，各学科发展水平</w:t>
      </w:r>
      <w:r w:rsidR="008C380F" w:rsidRPr="00DA5CB8">
        <w:rPr>
          <w:rFonts w:hint="eastAsia"/>
          <w:sz w:val="24"/>
        </w:rPr>
        <w:t>、发展速度和所处发展</w:t>
      </w:r>
      <w:r w:rsidRPr="00DA5CB8">
        <w:rPr>
          <w:rFonts w:hint="eastAsia"/>
          <w:sz w:val="24"/>
        </w:rPr>
        <w:t>阶段</w:t>
      </w:r>
      <w:r w:rsidR="008C380F" w:rsidRPr="00DA5CB8">
        <w:rPr>
          <w:rFonts w:hint="eastAsia"/>
          <w:sz w:val="24"/>
        </w:rPr>
        <w:t>各异，呈现</w:t>
      </w:r>
      <w:r w:rsidRPr="00DA5CB8">
        <w:rPr>
          <w:sz w:val="24"/>
        </w:rPr>
        <w:t>领跑</w:t>
      </w:r>
      <w:r w:rsidRPr="00DA5CB8">
        <w:rPr>
          <w:rFonts w:hint="eastAsia"/>
          <w:sz w:val="24"/>
        </w:rPr>
        <w:t>、</w:t>
      </w:r>
      <w:r w:rsidRPr="00DA5CB8">
        <w:rPr>
          <w:sz w:val="24"/>
        </w:rPr>
        <w:t>并跑、跟踪</w:t>
      </w:r>
      <w:r w:rsidRPr="00DA5CB8">
        <w:rPr>
          <w:rFonts w:hint="eastAsia"/>
          <w:sz w:val="24"/>
        </w:rPr>
        <w:t>水平</w:t>
      </w:r>
      <w:r w:rsidRPr="00DA5CB8">
        <w:rPr>
          <w:sz w:val="24"/>
        </w:rPr>
        <w:t>并存的阶段</w:t>
      </w:r>
      <w:r w:rsidRPr="00DA5CB8">
        <w:rPr>
          <w:rFonts w:hint="eastAsia"/>
          <w:sz w:val="24"/>
        </w:rPr>
        <w:t>，</w:t>
      </w:r>
      <w:r w:rsidR="008C380F" w:rsidRPr="00DA5CB8">
        <w:rPr>
          <w:rFonts w:hint="eastAsia"/>
          <w:sz w:val="24"/>
        </w:rPr>
        <w:t>有着独特</w:t>
      </w:r>
      <w:r w:rsidRPr="00DA5CB8">
        <w:rPr>
          <w:rFonts w:hint="eastAsia"/>
          <w:sz w:val="24"/>
        </w:rPr>
        <w:t>优势</w:t>
      </w:r>
      <w:r w:rsidR="008C380F" w:rsidRPr="00DA5CB8">
        <w:rPr>
          <w:rFonts w:hint="eastAsia"/>
          <w:sz w:val="24"/>
        </w:rPr>
        <w:t>，也有</w:t>
      </w:r>
      <w:r w:rsidRPr="00DA5CB8">
        <w:rPr>
          <w:rFonts w:hint="eastAsia"/>
          <w:sz w:val="24"/>
        </w:rPr>
        <w:t>不足</w:t>
      </w:r>
      <w:r w:rsidR="008C380F" w:rsidRPr="00DA5CB8">
        <w:rPr>
          <w:rFonts w:hint="eastAsia"/>
          <w:sz w:val="24"/>
        </w:rPr>
        <w:t>。</w:t>
      </w:r>
    </w:p>
    <w:p w14:paraId="60C7BBBD" w14:textId="01A98ED3" w:rsidR="00C01A21" w:rsidRPr="00DA5CB8" w:rsidRDefault="00C01A21" w:rsidP="00716EBA">
      <w:pPr>
        <w:pStyle w:val="3"/>
      </w:pPr>
      <w:bookmarkStart w:id="4" w:name="_Toc453883941"/>
      <w:r w:rsidRPr="00DA5CB8">
        <w:lastRenderedPageBreak/>
        <w:t>2.1</w:t>
      </w:r>
      <w:r w:rsidRPr="00DA5CB8">
        <w:rPr>
          <w:rFonts w:hint="eastAsia"/>
        </w:rPr>
        <w:t>基础</w:t>
      </w:r>
      <w:bookmarkEnd w:id="4"/>
      <w:r w:rsidR="00981736" w:rsidRPr="00DA5CB8">
        <w:rPr>
          <w:rFonts w:hint="eastAsia"/>
        </w:rPr>
        <w:t>研究成果显著，与世界顶尖大学相比仍有差距</w:t>
      </w:r>
    </w:p>
    <w:p w14:paraId="697A3952" w14:textId="4365297A" w:rsidR="0013654F" w:rsidRPr="00DA5CB8" w:rsidRDefault="00C01A21" w:rsidP="00895E4A">
      <w:pPr>
        <w:spacing w:beforeLines="50" w:before="156" w:line="440" w:lineRule="exact"/>
        <w:ind w:firstLineChars="177" w:firstLine="425"/>
        <w:rPr>
          <w:sz w:val="24"/>
        </w:rPr>
      </w:pPr>
      <w:r w:rsidRPr="00DA5CB8">
        <w:rPr>
          <w:rFonts w:hint="eastAsia"/>
          <w:sz w:val="24"/>
        </w:rPr>
        <w:t>在基础研究领域，科技论文是科研活动成果的重要载体，科技论文发表的数量与质量能够反映出一个单位的科研水平与科技实力。</w:t>
      </w:r>
      <w:r w:rsidR="0013654F" w:rsidRPr="00DA5CB8">
        <w:rPr>
          <w:rFonts w:hint="eastAsia"/>
          <w:sz w:val="24"/>
        </w:rPr>
        <w:t>2014</w:t>
      </w:r>
      <w:r w:rsidR="0013654F" w:rsidRPr="00DA5CB8">
        <w:rPr>
          <w:rFonts w:hint="eastAsia"/>
          <w:sz w:val="24"/>
        </w:rPr>
        <w:t>年</w:t>
      </w:r>
      <w:r w:rsidR="0013654F" w:rsidRPr="00DA5CB8">
        <w:rPr>
          <w:rFonts w:hint="eastAsia"/>
          <w:sz w:val="24"/>
        </w:rPr>
        <w:t>12</w:t>
      </w:r>
      <w:r w:rsidR="0013654F" w:rsidRPr="00DA5CB8">
        <w:rPr>
          <w:rFonts w:hint="eastAsia"/>
          <w:sz w:val="24"/>
        </w:rPr>
        <w:t>月，英国《自然》杂志发布</w:t>
      </w:r>
      <w:r w:rsidR="0013654F" w:rsidRPr="00DA5CB8">
        <w:rPr>
          <w:rFonts w:hint="eastAsia"/>
          <w:sz w:val="24"/>
        </w:rPr>
        <w:t>2014</w:t>
      </w:r>
      <w:r w:rsidR="0013654F" w:rsidRPr="00DA5CB8">
        <w:rPr>
          <w:rFonts w:hint="eastAsia"/>
          <w:sz w:val="24"/>
        </w:rPr>
        <w:t>全球自然指数，在全球前</w:t>
      </w:r>
      <w:r w:rsidR="0013654F" w:rsidRPr="00DA5CB8">
        <w:rPr>
          <w:rFonts w:hint="eastAsia"/>
          <w:sz w:val="24"/>
        </w:rPr>
        <w:t>200</w:t>
      </w:r>
      <w:r w:rsidR="0013654F" w:rsidRPr="00DA5CB8">
        <w:rPr>
          <w:rFonts w:hint="eastAsia"/>
          <w:sz w:val="24"/>
        </w:rPr>
        <w:t>名科研机构中，北京大学自然指数排名第</w:t>
      </w:r>
      <w:r w:rsidR="0013654F" w:rsidRPr="00DA5CB8">
        <w:rPr>
          <w:rFonts w:hint="eastAsia"/>
          <w:sz w:val="24"/>
        </w:rPr>
        <w:t>22</w:t>
      </w:r>
      <w:r w:rsidR="0013654F" w:rsidRPr="00DA5CB8">
        <w:rPr>
          <w:rFonts w:hint="eastAsia"/>
          <w:sz w:val="24"/>
        </w:rPr>
        <w:t>位，位居中国（包括台湾和香港）高校第一。</w:t>
      </w:r>
      <w:r w:rsidR="00AD7BB4" w:rsidRPr="00DA5CB8">
        <w:rPr>
          <w:rFonts w:asciiTheme="minorEastAsia" w:hAnsiTheme="minorEastAsia" w:cs="宋体" w:hint="eastAsia"/>
          <w:kern w:val="0"/>
          <w:sz w:val="24"/>
          <w:lang w:val="zh-CN"/>
        </w:rPr>
        <w:t>2016年“QS世界大学学科排名”中，北京大学共36个学科上榜，从上榜总数来看，北京大学在国际优势学科的覆盖面上国内领先，并且在国际上略微胜过哈佛；化学、矿物与采矿工程、现代语言学、牙医学、语言学、政策学与行政学等学科已经进入世界前20强。</w:t>
      </w:r>
    </w:p>
    <w:p w14:paraId="10F5DBB4" w14:textId="42CA9C77" w:rsidR="00C01A21" w:rsidRPr="00DA5CB8" w:rsidRDefault="0069681B" w:rsidP="00895E4A">
      <w:pPr>
        <w:spacing w:beforeLines="50" w:before="156" w:line="440" w:lineRule="exact"/>
        <w:ind w:firstLineChars="177" w:firstLine="425"/>
        <w:rPr>
          <w:sz w:val="24"/>
        </w:rPr>
      </w:pPr>
      <w:r w:rsidRPr="00DA5CB8">
        <w:rPr>
          <w:rFonts w:hint="eastAsia"/>
          <w:sz w:val="24"/>
        </w:rPr>
        <w:t>以汤森路透的</w:t>
      </w:r>
      <w:r w:rsidRPr="00DA5CB8">
        <w:rPr>
          <w:rFonts w:hint="eastAsia"/>
          <w:sz w:val="24"/>
        </w:rPr>
        <w:t>web of science</w:t>
      </w:r>
      <w:r w:rsidRPr="00DA5CB8">
        <w:rPr>
          <w:rFonts w:hint="eastAsia"/>
          <w:sz w:val="24"/>
        </w:rPr>
        <w:t>数据库的文献量做统计分析，截止到</w:t>
      </w:r>
      <w:r w:rsidRPr="00DA5CB8">
        <w:rPr>
          <w:rFonts w:hint="eastAsia"/>
          <w:sz w:val="24"/>
        </w:rPr>
        <w:t>2016</w:t>
      </w:r>
      <w:r w:rsidRPr="00DA5CB8">
        <w:rPr>
          <w:rFonts w:hint="eastAsia"/>
          <w:sz w:val="24"/>
        </w:rPr>
        <w:t>年</w:t>
      </w:r>
      <w:r w:rsidRPr="00DA5CB8">
        <w:rPr>
          <w:rFonts w:hint="eastAsia"/>
          <w:sz w:val="24"/>
        </w:rPr>
        <w:t>3</w:t>
      </w:r>
      <w:r w:rsidRPr="00DA5CB8">
        <w:rPr>
          <w:rFonts w:hint="eastAsia"/>
          <w:sz w:val="24"/>
        </w:rPr>
        <w:t>月</w:t>
      </w:r>
      <w:r w:rsidR="00C01A21" w:rsidRPr="00DA5CB8">
        <w:rPr>
          <w:rFonts w:hint="eastAsia"/>
          <w:sz w:val="24"/>
        </w:rPr>
        <w:t>，我校</w:t>
      </w:r>
      <w:r w:rsidR="00AD7BB4" w:rsidRPr="00DA5CB8">
        <w:rPr>
          <w:rFonts w:hint="eastAsia"/>
          <w:sz w:val="24"/>
        </w:rPr>
        <w:t>近十年间</w:t>
      </w:r>
      <w:r w:rsidR="00C01A21" w:rsidRPr="00DA5CB8">
        <w:rPr>
          <w:rFonts w:hint="eastAsia"/>
          <w:sz w:val="24"/>
        </w:rPr>
        <w:t>科研论文</w:t>
      </w:r>
      <w:r w:rsidRPr="00DA5CB8">
        <w:rPr>
          <w:rFonts w:hint="eastAsia"/>
          <w:sz w:val="24"/>
        </w:rPr>
        <w:t>数达到</w:t>
      </w:r>
      <w:r w:rsidRPr="00DA5CB8">
        <w:rPr>
          <w:rFonts w:hint="eastAsia"/>
          <w:sz w:val="24"/>
        </w:rPr>
        <w:t>52910</w:t>
      </w:r>
      <w:r w:rsidRPr="00DA5CB8">
        <w:rPr>
          <w:rFonts w:hint="eastAsia"/>
          <w:sz w:val="24"/>
        </w:rPr>
        <w:t>篇，篇均被引</w:t>
      </w:r>
      <w:r w:rsidRPr="00DA5CB8">
        <w:rPr>
          <w:rFonts w:hint="eastAsia"/>
          <w:sz w:val="24"/>
        </w:rPr>
        <w:t>10.81</w:t>
      </w:r>
      <w:r w:rsidRPr="00DA5CB8">
        <w:rPr>
          <w:rFonts w:hint="eastAsia"/>
          <w:sz w:val="24"/>
        </w:rPr>
        <w:t>次</w:t>
      </w:r>
      <w:r w:rsidRPr="00DA5CB8">
        <w:rPr>
          <w:rFonts w:hint="eastAsia"/>
          <w:sz w:val="24"/>
        </w:rPr>
        <w:t>/</w:t>
      </w:r>
      <w:r w:rsidRPr="00DA5CB8">
        <w:rPr>
          <w:rFonts w:hint="eastAsia"/>
          <w:sz w:val="24"/>
        </w:rPr>
        <w:t>篇，远低于哈佛大学总量</w:t>
      </w:r>
      <w:r w:rsidRPr="00DA5CB8">
        <w:rPr>
          <w:rFonts w:hint="eastAsia"/>
          <w:sz w:val="24"/>
        </w:rPr>
        <w:t>185538</w:t>
      </w:r>
      <w:r w:rsidRPr="00DA5CB8">
        <w:rPr>
          <w:rFonts w:hint="eastAsia"/>
          <w:sz w:val="24"/>
        </w:rPr>
        <w:t>篇及其篇均被引</w:t>
      </w:r>
      <w:r w:rsidRPr="00DA5CB8">
        <w:rPr>
          <w:rFonts w:hint="eastAsia"/>
          <w:sz w:val="24"/>
        </w:rPr>
        <w:t>31.19</w:t>
      </w:r>
      <w:r w:rsidRPr="00DA5CB8">
        <w:rPr>
          <w:rFonts w:hint="eastAsia"/>
          <w:sz w:val="24"/>
        </w:rPr>
        <w:t>次</w:t>
      </w:r>
      <w:r w:rsidRPr="00DA5CB8">
        <w:rPr>
          <w:rFonts w:hint="eastAsia"/>
          <w:sz w:val="24"/>
        </w:rPr>
        <w:t>/</w:t>
      </w:r>
      <w:r w:rsidRPr="00DA5CB8">
        <w:rPr>
          <w:rFonts w:hint="eastAsia"/>
          <w:sz w:val="24"/>
        </w:rPr>
        <w:t>篇。</w:t>
      </w:r>
      <w:r w:rsidR="00324ACD" w:rsidRPr="00DA5CB8">
        <w:rPr>
          <w:rFonts w:hint="eastAsia"/>
          <w:sz w:val="24"/>
        </w:rPr>
        <w:t>科研产出数量与质量的</w:t>
      </w:r>
      <w:r w:rsidR="00C01A21" w:rsidRPr="00DA5CB8">
        <w:rPr>
          <w:rFonts w:hint="eastAsia"/>
          <w:sz w:val="24"/>
        </w:rPr>
        <w:t>整体表现中呈现较大落差。</w:t>
      </w:r>
      <w:r w:rsidR="0013654F" w:rsidRPr="00DA5CB8">
        <w:rPr>
          <w:rFonts w:hint="eastAsia"/>
          <w:sz w:val="24"/>
        </w:rPr>
        <w:t>2009-2014</w:t>
      </w:r>
      <w:r w:rsidR="0013654F" w:rsidRPr="00DA5CB8">
        <w:rPr>
          <w:rFonts w:hint="eastAsia"/>
          <w:sz w:val="24"/>
        </w:rPr>
        <w:t>年，我校总被引次数均保持一个较高的水平。</w:t>
      </w:r>
      <w:r w:rsidR="0013654F" w:rsidRPr="00DA5CB8">
        <w:rPr>
          <w:rFonts w:hint="eastAsia"/>
          <w:sz w:val="24"/>
        </w:rPr>
        <w:t>2011</w:t>
      </w:r>
      <w:r w:rsidR="0013654F" w:rsidRPr="00DA5CB8">
        <w:rPr>
          <w:rFonts w:hint="eastAsia"/>
          <w:sz w:val="24"/>
        </w:rPr>
        <w:t>年，我校总被引次数超过新加坡国立大学，</w:t>
      </w:r>
      <w:r w:rsidR="0013654F" w:rsidRPr="00DA5CB8">
        <w:rPr>
          <w:rFonts w:hint="eastAsia"/>
          <w:sz w:val="24"/>
        </w:rPr>
        <w:t>2012</w:t>
      </w:r>
      <w:r w:rsidR="0013654F" w:rsidRPr="00DA5CB8">
        <w:rPr>
          <w:rFonts w:hint="eastAsia"/>
          <w:sz w:val="24"/>
        </w:rPr>
        <w:t>年超过东京大学，成为对比高校中的亚洲第一。</w:t>
      </w:r>
      <w:r w:rsidR="0013654F" w:rsidRPr="00DA5CB8">
        <w:rPr>
          <w:rFonts w:hint="eastAsia"/>
          <w:sz w:val="24"/>
        </w:rPr>
        <w:t>2012</w:t>
      </w:r>
      <w:r w:rsidR="0013654F" w:rsidRPr="00DA5CB8">
        <w:rPr>
          <w:rFonts w:hint="eastAsia"/>
          <w:sz w:val="24"/>
        </w:rPr>
        <w:t>年后我校总被引次数与加州大学伯克利分校的总被引次数差距不断缩小。</w:t>
      </w:r>
    </w:p>
    <w:p w14:paraId="42FA44DC" w14:textId="77777777" w:rsidR="00C90522" w:rsidRPr="00DA5CB8" w:rsidRDefault="00C90522" w:rsidP="00895E4A">
      <w:pPr>
        <w:spacing w:beforeLines="50" w:before="156" w:line="440" w:lineRule="exact"/>
        <w:ind w:firstLineChars="177" w:firstLine="425"/>
        <w:rPr>
          <w:sz w:val="24"/>
        </w:rPr>
      </w:pPr>
    </w:p>
    <w:p w14:paraId="163075CE" w14:textId="77777777" w:rsidR="00C01A21" w:rsidRPr="00DA5CB8" w:rsidRDefault="00C01A21" w:rsidP="00895E4A">
      <w:pPr>
        <w:spacing w:beforeLines="50" w:before="156"/>
        <w:jc w:val="center"/>
        <w:rPr>
          <w:sz w:val="24"/>
        </w:rPr>
      </w:pPr>
      <w:r w:rsidRPr="00DA5CB8">
        <w:rPr>
          <w:noProof/>
        </w:rPr>
        <w:drawing>
          <wp:inline distT="0" distB="0" distL="0" distR="0" wp14:anchorId="2B52C7F8" wp14:editId="21CE462B">
            <wp:extent cx="5274310" cy="314706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74310" cy="3147060"/>
                    </a:xfrm>
                    <a:prstGeom prst="rect">
                      <a:avLst/>
                    </a:prstGeom>
                  </pic:spPr>
                </pic:pic>
              </a:graphicData>
            </a:graphic>
          </wp:inline>
        </w:drawing>
      </w:r>
    </w:p>
    <w:p w14:paraId="5C24170F" w14:textId="77777777" w:rsidR="00C01A21" w:rsidRPr="00DA5CB8" w:rsidRDefault="00C01A21" w:rsidP="00895E4A">
      <w:pPr>
        <w:spacing w:beforeLines="50" w:before="156"/>
        <w:jc w:val="center"/>
        <w:rPr>
          <w:sz w:val="24"/>
        </w:rPr>
      </w:pPr>
      <w:r w:rsidRPr="00DA5CB8">
        <w:rPr>
          <w:rFonts w:hint="eastAsia"/>
          <w:sz w:val="24"/>
        </w:rPr>
        <w:t>图</w:t>
      </w:r>
      <w:r w:rsidRPr="00DA5CB8">
        <w:rPr>
          <w:sz w:val="24"/>
        </w:rPr>
        <w:t>1</w:t>
      </w:r>
      <w:r w:rsidRPr="00DA5CB8">
        <w:rPr>
          <w:rFonts w:hint="eastAsia"/>
          <w:sz w:val="24"/>
        </w:rPr>
        <w:t xml:space="preserve">. </w:t>
      </w:r>
      <w:r w:rsidRPr="00DA5CB8">
        <w:rPr>
          <w:rFonts w:hint="eastAsia"/>
          <w:sz w:val="24"/>
        </w:rPr>
        <w:t>五所高校科研论文总产出、篇均引用次数</w:t>
      </w:r>
    </w:p>
    <w:p w14:paraId="6F956F44" w14:textId="116D2C59" w:rsidR="00C01A21" w:rsidRPr="00DA5CB8" w:rsidRDefault="005B239C" w:rsidP="00895E4A">
      <w:pPr>
        <w:spacing w:beforeLines="50" w:before="156" w:line="440" w:lineRule="exact"/>
        <w:ind w:firstLineChars="177" w:firstLine="425"/>
        <w:rPr>
          <w:sz w:val="24"/>
        </w:rPr>
      </w:pPr>
      <w:r w:rsidRPr="00DA5CB8">
        <w:rPr>
          <w:rFonts w:hint="eastAsia"/>
          <w:sz w:val="24"/>
        </w:rPr>
        <w:lastRenderedPageBreak/>
        <w:t>再来看看</w:t>
      </w:r>
      <w:r w:rsidR="00C01A21" w:rsidRPr="00DA5CB8">
        <w:rPr>
          <w:sz w:val="24"/>
        </w:rPr>
        <w:t>高被引论文</w:t>
      </w:r>
      <w:r w:rsidR="00AF1725" w:rsidRPr="00DA5CB8">
        <w:rPr>
          <w:rStyle w:val="a4"/>
          <w:sz w:val="24"/>
        </w:rPr>
        <w:footnoteReference w:id="1"/>
      </w:r>
      <w:r w:rsidR="00BE6A08" w:rsidRPr="00DA5CB8">
        <w:rPr>
          <w:rFonts w:hint="eastAsia"/>
          <w:sz w:val="24"/>
        </w:rPr>
        <w:t>情况，我校高被引论文近年来</w:t>
      </w:r>
      <w:r w:rsidR="00C01A21" w:rsidRPr="00DA5CB8">
        <w:rPr>
          <w:rFonts w:hint="eastAsia"/>
          <w:sz w:val="24"/>
        </w:rPr>
        <w:t>有大幅提升，从</w:t>
      </w:r>
      <w:r w:rsidR="00C01A21" w:rsidRPr="00DA5CB8">
        <w:rPr>
          <w:rFonts w:hint="eastAsia"/>
          <w:sz w:val="24"/>
        </w:rPr>
        <w:t>2012</w:t>
      </w:r>
      <w:r w:rsidR="00C01A21" w:rsidRPr="00DA5CB8">
        <w:rPr>
          <w:rFonts w:hint="eastAsia"/>
          <w:sz w:val="24"/>
        </w:rPr>
        <w:t>年的</w:t>
      </w:r>
      <w:r w:rsidR="00C01A21" w:rsidRPr="00DA5CB8">
        <w:rPr>
          <w:rFonts w:hint="eastAsia"/>
          <w:sz w:val="24"/>
        </w:rPr>
        <w:t>400</w:t>
      </w:r>
      <w:r w:rsidR="00C01A21" w:rsidRPr="00DA5CB8">
        <w:rPr>
          <w:rFonts w:hint="eastAsia"/>
          <w:sz w:val="24"/>
        </w:rPr>
        <w:t>余篇增长到目前</w:t>
      </w:r>
      <w:r w:rsidR="00C01A21" w:rsidRPr="00DA5CB8">
        <w:rPr>
          <w:rFonts w:hint="eastAsia"/>
          <w:sz w:val="24"/>
        </w:rPr>
        <w:t>916</w:t>
      </w:r>
      <w:r w:rsidR="00C01A21" w:rsidRPr="00DA5CB8">
        <w:rPr>
          <w:rFonts w:hint="eastAsia"/>
          <w:sz w:val="24"/>
        </w:rPr>
        <w:t>篇，占</w:t>
      </w:r>
      <w:r w:rsidR="00BE6A08" w:rsidRPr="00DA5CB8">
        <w:rPr>
          <w:rFonts w:hint="eastAsia"/>
          <w:sz w:val="24"/>
        </w:rPr>
        <w:t>论文总量的</w:t>
      </w:r>
      <w:r w:rsidR="00C01A21" w:rsidRPr="00DA5CB8">
        <w:rPr>
          <w:rFonts w:hint="eastAsia"/>
          <w:sz w:val="24"/>
        </w:rPr>
        <w:t>比</w:t>
      </w:r>
      <w:r w:rsidR="00C01A21" w:rsidRPr="00DA5CB8">
        <w:rPr>
          <w:rFonts w:hint="eastAsia"/>
          <w:sz w:val="24"/>
        </w:rPr>
        <w:t>1.73%</w:t>
      </w:r>
      <w:r w:rsidR="00C01A21" w:rsidRPr="00DA5CB8">
        <w:rPr>
          <w:rFonts w:hint="eastAsia"/>
          <w:sz w:val="24"/>
        </w:rPr>
        <w:t>，超过东京大学</w:t>
      </w:r>
      <w:r w:rsidR="00BE6A08" w:rsidRPr="00DA5CB8">
        <w:rPr>
          <w:rFonts w:hint="eastAsia"/>
          <w:sz w:val="24"/>
        </w:rPr>
        <w:t>（</w:t>
      </w:r>
      <w:r w:rsidR="00BE6A08" w:rsidRPr="00DA5CB8">
        <w:rPr>
          <w:rFonts w:hint="eastAsia"/>
          <w:sz w:val="24"/>
        </w:rPr>
        <w:t>1.58%</w:t>
      </w:r>
      <w:r w:rsidR="00BE6A08" w:rsidRPr="00DA5CB8">
        <w:rPr>
          <w:rFonts w:hint="eastAsia"/>
          <w:sz w:val="24"/>
        </w:rPr>
        <w:t>）</w:t>
      </w:r>
      <w:r w:rsidR="00C01A21" w:rsidRPr="00DA5CB8">
        <w:rPr>
          <w:rFonts w:hint="eastAsia"/>
          <w:sz w:val="24"/>
        </w:rPr>
        <w:t>和清华大学</w:t>
      </w:r>
      <w:r w:rsidR="00BE6A08" w:rsidRPr="00DA5CB8">
        <w:rPr>
          <w:rFonts w:hint="eastAsia"/>
          <w:sz w:val="24"/>
        </w:rPr>
        <w:t>（</w:t>
      </w:r>
      <w:r w:rsidR="00BE6A08" w:rsidRPr="00DA5CB8">
        <w:rPr>
          <w:rFonts w:hint="eastAsia"/>
          <w:sz w:val="24"/>
        </w:rPr>
        <w:t>1.69%</w:t>
      </w:r>
      <w:r w:rsidRPr="00DA5CB8">
        <w:rPr>
          <w:rFonts w:hint="eastAsia"/>
          <w:sz w:val="24"/>
        </w:rPr>
        <w:t>）。</w:t>
      </w:r>
      <w:r w:rsidR="00BE6A08" w:rsidRPr="00DA5CB8">
        <w:rPr>
          <w:rFonts w:hint="eastAsia"/>
          <w:sz w:val="24"/>
        </w:rPr>
        <w:t>高被引论文</w:t>
      </w:r>
      <w:r w:rsidR="00BE6A08" w:rsidRPr="00DA5CB8">
        <w:rPr>
          <w:sz w:val="24"/>
        </w:rPr>
        <w:t>代表一所机构在科学研究中所发表的质量高、影响力大的顶尖论文，其</w:t>
      </w:r>
      <w:r w:rsidRPr="00DA5CB8">
        <w:rPr>
          <w:rFonts w:hint="eastAsia"/>
          <w:sz w:val="24"/>
        </w:rPr>
        <w:t>数量</w:t>
      </w:r>
      <w:r w:rsidR="00BE6A08" w:rsidRPr="00DA5CB8">
        <w:rPr>
          <w:sz w:val="24"/>
        </w:rPr>
        <w:t>反映了该机构的科研水平、学术带头人是否具有较强的</w:t>
      </w:r>
      <w:r w:rsidR="00BE6A08" w:rsidRPr="00DA5CB8">
        <w:rPr>
          <w:rFonts w:hint="eastAsia"/>
          <w:sz w:val="24"/>
        </w:rPr>
        <w:t>领导型研究能力，从这一指标可以看出我们高水平学科的赶超速度和实力</w:t>
      </w:r>
      <w:r w:rsidR="00BE6A08" w:rsidRPr="00DA5CB8">
        <w:rPr>
          <w:sz w:val="24"/>
        </w:rPr>
        <w:t>。</w:t>
      </w:r>
      <w:r w:rsidR="008C380F" w:rsidRPr="00DA5CB8">
        <w:rPr>
          <w:rFonts w:hint="eastAsia"/>
          <w:sz w:val="24"/>
        </w:rPr>
        <w:t>但也清楚的看到，我们与哈佛大学、加州伯克利仍有较大差距。</w:t>
      </w:r>
    </w:p>
    <w:p w14:paraId="52DA7538" w14:textId="77777777" w:rsidR="00C01A21" w:rsidRPr="00DA5CB8" w:rsidRDefault="00C01A21" w:rsidP="00895E4A">
      <w:pPr>
        <w:spacing w:beforeLines="50" w:before="156"/>
        <w:jc w:val="center"/>
        <w:rPr>
          <w:rFonts w:cstheme="minorHAnsi"/>
          <w:sz w:val="24"/>
        </w:rPr>
      </w:pPr>
      <w:r w:rsidRPr="00DA5CB8">
        <w:rPr>
          <w:noProof/>
        </w:rPr>
        <w:drawing>
          <wp:inline distT="0" distB="0" distL="0" distR="0" wp14:anchorId="0166A7A2" wp14:editId="5A399451">
            <wp:extent cx="5274310" cy="3100070"/>
            <wp:effectExtent l="0" t="0" r="254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274310" cy="3100070"/>
                    </a:xfrm>
                    <a:prstGeom prst="rect">
                      <a:avLst/>
                    </a:prstGeom>
                  </pic:spPr>
                </pic:pic>
              </a:graphicData>
            </a:graphic>
          </wp:inline>
        </w:drawing>
      </w:r>
    </w:p>
    <w:p w14:paraId="21CFC661" w14:textId="77777777" w:rsidR="00C01A21" w:rsidRPr="00DA5CB8" w:rsidRDefault="00C01A21" w:rsidP="00895E4A">
      <w:pPr>
        <w:spacing w:beforeLines="50" w:before="156"/>
        <w:jc w:val="center"/>
        <w:rPr>
          <w:sz w:val="24"/>
        </w:rPr>
      </w:pPr>
      <w:r w:rsidRPr="00DA5CB8">
        <w:rPr>
          <w:sz w:val="24"/>
        </w:rPr>
        <w:t>图</w:t>
      </w:r>
      <w:r w:rsidRPr="00DA5CB8">
        <w:rPr>
          <w:sz w:val="24"/>
        </w:rPr>
        <w:t>2</w:t>
      </w:r>
      <w:r w:rsidRPr="00DA5CB8">
        <w:rPr>
          <w:rFonts w:hint="eastAsia"/>
          <w:sz w:val="24"/>
        </w:rPr>
        <w:t xml:space="preserve">. </w:t>
      </w:r>
      <w:r w:rsidRPr="00DA5CB8">
        <w:rPr>
          <w:rFonts w:hint="eastAsia"/>
          <w:sz w:val="24"/>
        </w:rPr>
        <w:t>五所高</w:t>
      </w:r>
      <w:r w:rsidRPr="00DA5CB8">
        <w:rPr>
          <w:sz w:val="24"/>
        </w:rPr>
        <w:t>校高被引论文产出及占比对比图</w:t>
      </w:r>
    </w:p>
    <w:p w14:paraId="3AFA3355" w14:textId="7DACBBE3" w:rsidR="00134396" w:rsidRPr="00DA5CB8" w:rsidRDefault="005B239C" w:rsidP="005B239C">
      <w:pPr>
        <w:spacing w:beforeLines="50" w:before="156" w:line="440" w:lineRule="exact"/>
        <w:ind w:firstLineChars="177" w:firstLine="425"/>
        <w:rPr>
          <w:sz w:val="24"/>
        </w:rPr>
      </w:pPr>
      <w:r w:rsidRPr="00DA5CB8">
        <w:rPr>
          <w:rFonts w:hint="eastAsia"/>
          <w:sz w:val="24"/>
        </w:rPr>
        <w:t>从进入</w:t>
      </w:r>
      <w:r w:rsidR="00C01A21" w:rsidRPr="00DA5CB8">
        <w:rPr>
          <w:rFonts w:hint="eastAsia"/>
          <w:sz w:val="24"/>
        </w:rPr>
        <w:t>ESI</w:t>
      </w:r>
      <w:r w:rsidR="00BE6A08" w:rsidRPr="00DA5CB8">
        <w:rPr>
          <w:rFonts w:hint="eastAsia"/>
          <w:sz w:val="24"/>
        </w:rPr>
        <w:t>（基本科学指标数据库，</w:t>
      </w:r>
      <w:r w:rsidR="00BE6A08" w:rsidRPr="00DA5CB8">
        <w:rPr>
          <w:sz w:val="24"/>
        </w:rPr>
        <w:t>Essential Science Indicators</w:t>
      </w:r>
      <w:r w:rsidR="00BE6A08" w:rsidRPr="00DA5CB8">
        <w:rPr>
          <w:rFonts w:hint="eastAsia"/>
          <w:sz w:val="24"/>
        </w:rPr>
        <w:t>, ESI</w:t>
      </w:r>
      <w:r w:rsidR="00BE6A08" w:rsidRPr="00DA5CB8">
        <w:rPr>
          <w:rFonts w:hint="eastAsia"/>
          <w:sz w:val="24"/>
        </w:rPr>
        <w:t>）</w:t>
      </w:r>
      <w:r w:rsidR="00C01A21" w:rsidRPr="00DA5CB8">
        <w:rPr>
          <w:rFonts w:hint="eastAsia"/>
          <w:sz w:val="24"/>
        </w:rPr>
        <w:t>全球前</w:t>
      </w:r>
      <w:r w:rsidR="00C01A21" w:rsidRPr="00DA5CB8">
        <w:rPr>
          <w:rFonts w:hint="eastAsia"/>
          <w:sz w:val="24"/>
        </w:rPr>
        <w:t>1%</w:t>
      </w:r>
      <w:r w:rsidR="00C01A21" w:rsidRPr="00DA5CB8">
        <w:rPr>
          <w:rFonts w:hint="eastAsia"/>
          <w:sz w:val="24"/>
        </w:rPr>
        <w:t>的学科数据来看，</w:t>
      </w:r>
      <w:r w:rsidRPr="00DA5CB8">
        <w:rPr>
          <w:rFonts w:hint="eastAsia"/>
          <w:sz w:val="24"/>
        </w:rPr>
        <w:t>2016</w:t>
      </w:r>
      <w:r w:rsidRPr="00DA5CB8">
        <w:rPr>
          <w:rFonts w:hint="eastAsia"/>
          <w:sz w:val="24"/>
        </w:rPr>
        <w:t>年</w:t>
      </w:r>
      <w:r w:rsidRPr="00DA5CB8">
        <w:rPr>
          <w:rFonts w:hint="eastAsia"/>
          <w:sz w:val="24"/>
        </w:rPr>
        <w:t>3</w:t>
      </w:r>
      <w:r w:rsidRPr="00DA5CB8">
        <w:rPr>
          <w:rFonts w:hint="eastAsia"/>
          <w:sz w:val="24"/>
        </w:rPr>
        <w:t>月</w:t>
      </w:r>
      <w:r w:rsidR="000120D1" w:rsidRPr="00DA5CB8">
        <w:rPr>
          <w:rFonts w:hint="eastAsia"/>
          <w:sz w:val="24"/>
        </w:rPr>
        <w:t>我校</w:t>
      </w:r>
      <w:r w:rsidR="000120D1" w:rsidRPr="00DA5CB8">
        <w:rPr>
          <w:rFonts w:hint="eastAsia"/>
          <w:sz w:val="24"/>
        </w:rPr>
        <w:t>20</w:t>
      </w:r>
      <w:r w:rsidR="000120D1" w:rsidRPr="00DA5CB8">
        <w:rPr>
          <w:rFonts w:hint="eastAsia"/>
          <w:sz w:val="24"/>
        </w:rPr>
        <w:t>个学科进入</w:t>
      </w:r>
      <w:r w:rsidR="000120D1" w:rsidRPr="00DA5CB8">
        <w:rPr>
          <w:rFonts w:hint="eastAsia"/>
          <w:sz w:val="24"/>
        </w:rPr>
        <w:t xml:space="preserve">ESI </w:t>
      </w:r>
      <w:r w:rsidR="000120D1" w:rsidRPr="00DA5CB8">
        <w:rPr>
          <w:rFonts w:hint="eastAsia"/>
          <w:sz w:val="24"/>
        </w:rPr>
        <w:t>前</w:t>
      </w:r>
      <w:r w:rsidR="000120D1" w:rsidRPr="00DA5CB8">
        <w:rPr>
          <w:rFonts w:hint="eastAsia"/>
          <w:sz w:val="24"/>
        </w:rPr>
        <w:t>1%</w:t>
      </w:r>
      <w:r w:rsidR="000120D1" w:rsidRPr="00DA5CB8">
        <w:rPr>
          <w:rFonts w:hint="eastAsia"/>
          <w:sz w:val="24"/>
        </w:rPr>
        <w:t>，化学、物理、工程学、材料科学、临床医学</w:t>
      </w:r>
      <w:r w:rsidR="000120D1" w:rsidRPr="00DA5CB8">
        <w:rPr>
          <w:rFonts w:hint="eastAsia"/>
          <w:sz w:val="24"/>
        </w:rPr>
        <w:t>5</w:t>
      </w:r>
      <w:r w:rsidR="000120D1" w:rsidRPr="00DA5CB8">
        <w:rPr>
          <w:rFonts w:hint="eastAsia"/>
          <w:sz w:val="24"/>
        </w:rPr>
        <w:t>个学科进入千分之一，为国内高校之最。从世界范围看，</w:t>
      </w:r>
      <w:r w:rsidR="00C01A21" w:rsidRPr="00DA5CB8">
        <w:rPr>
          <w:rFonts w:hint="eastAsia"/>
          <w:sz w:val="24"/>
        </w:rPr>
        <w:t>哈佛大学、斯坦福大学、伯克利大学、剑桥大学、牛津大学、</w:t>
      </w:r>
      <w:r w:rsidR="00C01A21" w:rsidRPr="00DA5CB8">
        <w:rPr>
          <w:rFonts w:hint="eastAsia"/>
          <w:sz w:val="24"/>
        </w:rPr>
        <w:t>MIT</w:t>
      </w:r>
      <w:r w:rsidR="00C01A21" w:rsidRPr="00DA5CB8">
        <w:rPr>
          <w:rFonts w:hint="eastAsia"/>
          <w:sz w:val="24"/>
        </w:rPr>
        <w:t>、东京大学等世界一流大学均有</w:t>
      </w:r>
      <w:r w:rsidR="00C01A21" w:rsidRPr="00DA5CB8">
        <w:rPr>
          <w:rFonts w:hint="eastAsia"/>
          <w:sz w:val="24"/>
        </w:rPr>
        <w:t>21</w:t>
      </w:r>
      <w:r w:rsidR="00C01A21" w:rsidRPr="00DA5CB8">
        <w:rPr>
          <w:rFonts w:hint="eastAsia"/>
          <w:sz w:val="24"/>
        </w:rPr>
        <w:t>或</w:t>
      </w:r>
      <w:r w:rsidR="00C01A21" w:rsidRPr="00DA5CB8">
        <w:rPr>
          <w:rFonts w:hint="eastAsia"/>
          <w:sz w:val="24"/>
        </w:rPr>
        <w:t>22</w:t>
      </w:r>
      <w:r w:rsidR="00C01A21" w:rsidRPr="00DA5CB8">
        <w:rPr>
          <w:rFonts w:hint="eastAsia"/>
          <w:sz w:val="24"/>
        </w:rPr>
        <w:t>个学科进入</w:t>
      </w:r>
      <w:r w:rsidR="00C01A21" w:rsidRPr="00DA5CB8">
        <w:rPr>
          <w:rFonts w:hint="eastAsia"/>
          <w:sz w:val="24"/>
        </w:rPr>
        <w:t>ESI</w:t>
      </w:r>
      <w:r w:rsidR="00C01A21" w:rsidRPr="00DA5CB8">
        <w:rPr>
          <w:rFonts w:hint="eastAsia"/>
          <w:sz w:val="24"/>
        </w:rPr>
        <w:t>，即近乎全部学科都进入全球前</w:t>
      </w:r>
      <w:r w:rsidR="00C01A21" w:rsidRPr="00DA5CB8">
        <w:rPr>
          <w:rFonts w:hint="eastAsia"/>
          <w:sz w:val="24"/>
        </w:rPr>
        <w:t>1%</w:t>
      </w:r>
      <w:r w:rsidR="000120D1" w:rsidRPr="00DA5CB8">
        <w:rPr>
          <w:rFonts w:hint="eastAsia"/>
          <w:sz w:val="24"/>
        </w:rPr>
        <w:t>，</w:t>
      </w:r>
      <w:r w:rsidR="00115F84" w:rsidRPr="00DA5CB8">
        <w:rPr>
          <w:rFonts w:hint="eastAsia"/>
          <w:sz w:val="24"/>
        </w:rPr>
        <w:t>同时有相当数量的学科</w:t>
      </w:r>
      <w:r w:rsidR="000120D1" w:rsidRPr="00DA5CB8">
        <w:rPr>
          <w:rFonts w:hint="eastAsia"/>
          <w:sz w:val="24"/>
        </w:rPr>
        <w:t>进入千分之一和万分之一</w:t>
      </w:r>
      <w:r w:rsidR="00115F84" w:rsidRPr="00DA5CB8">
        <w:rPr>
          <w:rFonts w:hint="eastAsia"/>
          <w:sz w:val="24"/>
        </w:rPr>
        <w:t>行列。</w:t>
      </w:r>
      <w:r w:rsidR="00C01A21" w:rsidRPr="00DA5CB8">
        <w:rPr>
          <w:rFonts w:hint="eastAsia"/>
          <w:sz w:val="24"/>
        </w:rPr>
        <w:t>世界一流大学的学科分层结构基本呈现倒金字塔形或纺锤形，即进入全球前千分之一乃至</w:t>
      </w:r>
      <w:r w:rsidR="00716EBA" w:rsidRPr="00DA5CB8">
        <w:rPr>
          <w:rFonts w:hint="eastAsia"/>
          <w:sz w:val="24"/>
        </w:rPr>
        <w:t>万分之一的尖端学科较为密集，学科发展整体水平较高。我校目前尚无学科进入万分之一，</w:t>
      </w:r>
      <w:r w:rsidR="00115F84" w:rsidRPr="00DA5CB8">
        <w:rPr>
          <w:rFonts w:hint="eastAsia"/>
          <w:sz w:val="24"/>
        </w:rPr>
        <w:t>学科发展有高原，但是缺少高峰。</w:t>
      </w:r>
      <w:r w:rsidR="000120D1" w:rsidRPr="00DA5CB8">
        <w:rPr>
          <w:rFonts w:hint="eastAsia"/>
          <w:sz w:val="24"/>
        </w:rPr>
        <w:t>从</w:t>
      </w:r>
      <w:r w:rsidR="00115F84" w:rsidRPr="00DA5CB8">
        <w:rPr>
          <w:rFonts w:hint="eastAsia"/>
          <w:sz w:val="24"/>
        </w:rPr>
        <w:t>图形上</w:t>
      </w:r>
      <w:r w:rsidR="000120D1" w:rsidRPr="00DA5CB8">
        <w:rPr>
          <w:rFonts w:hint="eastAsia"/>
          <w:sz w:val="24"/>
        </w:rPr>
        <w:t>直观</w:t>
      </w:r>
      <w:r w:rsidR="00115F84" w:rsidRPr="00DA5CB8">
        <w:rPr>
          <w:rFonts w:hint="eastAsia"/>
          <w:sz w:val="24"/>
        </w:rPr>
        <w:t>地</w:t>
      </w:r>
      <w:r w:rsidR="000120D1" w:rsidRPr="00DA5CB8">
        <w:rPr>
          <w:rFonts w:hint="eastAsia"/>
          <w:sz w:val="24"/>
        </w:rPr>
        <w:t>看，我们的学科整体实力是从梯形向纺锤形，再向倒金字塔的一个追赶过程。</w:t>
      </w:r>
    </w:p>
    <w:p w14:paraId="2B901148" w14:textId="77777777" w:rsidR="00C01A21" w:rsidRPr="00DA5CB8" w:rsidRDefault="00134396" w:rsidP="00895E4A">
      <w:pPr>
        <w:spacing w:beforeLines="50" w:before="156"/>
        <w:rPr>
          <w:sz w:val="24"/>
        </w:rPr>
      </w:pPr>
      <w:r w:rsidRPr="00DA5CB8">
        <w:rPr>
          <w:noProof/>
        </w:rPr>
        <w:lastRenderedPageBreak/>
        <w:drawing>
          <wp:inline distT="0" distB="0" distL="0" distR="0" wp14:anchorId="6DFBD68B" wp14:editId="7162861C">
            <wp:extent cx="5274310" cy="229679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cstate="print"/>
                    <a:stretch>
                      <a:fillRect/>
                    </a:stretch>
                  </pic:blipFill>
                  <pic:spPr>
                    <a:xfrm>
                      <a:off x="0" y="0"/>
                      <a:ext cx="5274310" cy="2296795"/>
                    </a:xfrm>
                    <a:prstGeom prst="rect">
                      <a:avLst/>
                    </a:prstGeom>
                  </pic:spPr>
                </pic:pic>
              </a:graphicData>
            </a:graphic>
          </wp:inline>
        </w:drawing>
      </w:r>
    </w:p>
    <w:p w14:paraId="50F3C2FC" w14:textId="77777777" w:rsidR="00C01A21" w:rsidRPr="00DA5CB8" w:rsidRDefault="00C01A21" w:rsidP="00895E4A">
      <w:pPr>
        <w:spacing w:beforeLines="50" w:before="156"/>
        <w:jc w:val="center"/>
        <w:rPr>
          <w:sz w:val="24"/>
        </w:rPr>
      </w:pPr>
      <w:r w:rsidRPr="00DA5CB8">
        <w:rPr>
          <w:rFonts w:hint="eastAsia"/>
          <w:sz w:val="24"/>
        </w:rPr>
        <w:t>图</w:t>
      </w:r>
      <w:r w:rsidRPr="00DA5CB8">
        <w:rPr>
          <w:sz w:val="24"/>
        </w:rPr>
        <w:t>3</w:t>
      </w:r>
      <w:r w:rsidRPr="00DA5CB8">
        <w:rPr>
          <w:rFonts w:hint="eastAsia"/>
          <w:sz w:val="24"/>
        </w:rPr>
        <w:t xml:space="preserve">. </w:t>
      </w:r>
      <w:r w:rsidR="00134396" w:rsidRPr="00DA5CB8">
        <w:rPr>
          <w:rFonts w:hint="eastAsia"/>
          <w:sz w:val="24"/>
        </w:rPr>
        <w:t>北京大学、斯坦福大学、哈佛</w:t>
      </w:r>
      <w:r w:rsidRPr="00DA5CB8">
        <w:rPr>
          <w:rFonts w:hint="eastAsia"/>
          <w:sz w:val="24"/>
        </w:rPr>
        <w:t>大学</w:t>
      </w:r>
      <w:r w:rsidR="00134396" w:rsidRPr="00DA5CB8">
        <w:rPr>
          <w:rFonts w:hint="eastAsia"/>
          <w:sz w:val="24"/>
        </w:rPr>
        <w:t>ESI</w:t>
      </w:r>
      <w:r w:rsidRPr="00DA5CB8">
        <w:rPr>
          <w:rFonts w:hint="eastAsia"/>
          <w:sz w:val="24"/>
        </w:rPr>
        <w:t>学科层次结构</w:t>
      </w:r>
    </w:p>
    <w:p w14:paraId="328C107E" w14:textId="77777777" w:rsidR="00C01A21" w:rsidRPr="00DA5CB8" w:rsidRDefault="00C01A21" w:rsidP="00895E4A">
      <w:pPr>
        <w:spacing w:beforeLines="50" w:before="156" w:line="440" w:lineRule="exact"/>
        <w:ind w:firstLineChars="200" w:firstLine="480"/>
        <w:rPr>
          <w:sz w:val="24"/>
        </w:rPr>
      </w:pPr>
      <w:r w:rsidRPr="00DA5CB8">
        <w:rPr>
          <w:rFonts w:hint="eastAsia"/>
          <w:sz w:val="24"/>
        </w:rPr>
        <w:t>从上述数据可以看出，我校基础研究已取得了相当瞩目的成果，但是与世界顶尖高校相比，则依然存在不小差距。</w:t>
      </w:r>
    </w:p>
    <w:p w14:paraId="42618E89" w14:textId="66B0DC23" w:rsidR="00C01A21" w:rsidRPr="00DA5CB8" w:rsidRDefault="00C01A21" w:rsidP="00C01A21">
      <w:pPr>
        <w:pStyle w:val="3"/>
      </w:pPr>
      <w:bookmarkStart w:id="5" w:name="_Toc453883943"/>
      <w:r w:rsidRPr="00DA5CB8">
        <w:t>2.</w:t>
      </w:r>
      <w:r w:rsidR="00716EBA" w:rsidRPr="00DA5CB8">
        <w:rPr>
          <w:rFonts w:hint="eastAsia"/>
        </w:rPr>
        <w:t>2</w:t>
      </w:r>
      <w:r w:rsidR="00A60849" w:rsidRPr="00DA5CB8">
        <w:rPr>
          <w:rFonts w:hint="eastAsia"/>
        </w:rPr>
        <w:t>学科交叉的</w:t>
      </w:r>
      <w:r w:rsidR="005D24D1" w:rsidRPr="00DA5CB8">
        <w:rPr>
          <w:rFonts w:hint="eastAsia"/>
        </w:rPr>
        <w:t>深度、</w:t>
      </w:r>
      <w:r w:rsidR="00A60849" w:rsidRPr="00DA5CB8">
        <w:rPr>
          <w:rFonts w:hint="eastAsia"/>
        </w:rPr>
        <w:t>密度</w:t>
      </w:r>
      <w:r w:rsidR="005D24D1" w:rsidRPr="00DA5CB8">
        <w:rPr>
          <w:rFonts w:hint="eastAsia"/>
        </w:rPr>
        <w:t>、</w:t>
      </w:r>
      <w:r w:rsidR="00A60849" w:rsidRPr="00DA5CB8">
        <w:rPr>
          <w:rFonts w:hint="eastAsia"/>
        </w:rPr>
        <w:t>广度</w:t>
      </w:r>
      <w:r w:rsidR="005D24D1" w:rsidRPr="00DA5CB8">
        <w:rPr>
          <w:rFonts w:hint="eastAsia"/>
        </w:rPr>
        <w:t>仍有</w:t>
      </w:r>
      <w:r w:rsidR="00A60849" w:rsidRPr="00DA5CB8">
        <w:rPr>
          <w:rFonts w:hint="eastAsia"/>
        </w:rPr>
        <w:t>很大提升空间</w:t>
      </w:r>
      <w:bookmarkEnd w:id="5"/>
    </w:p>
    <w:p w14:paraId="33A5F2AA" w14:textId="186B75DF" w:rsidR="00C01A21" w:rsidRPr="00DA5CB8" w:rsidRDefault="005B239C" w:rsidP="00895E4A">
      <w:pPr>
        <w:spacing w:beforeLines="50" w:before="156" w:line="440" w:lineRule="exact"/>
        <w:ind w:firstLineChars="177" w:firstLine="425"/>
        <w:rPr>
          <w:sz w:val="24"/>
        </w:rPr>
      </w:pPr>
      <w:r w:rsidRPr="00DA5CB8">
        <w:rPr>
          <w:rFonts w:hint="eastAsia"/>
          <w:sz w:val="24"/>
        </w:rPr>
        <w:t>北京大学</w:t>
      </w:r>
      <w:r w:rsidR="00C01A21" w:rsidRPr="00DA5CB8">
        <w:rPr>
          <w:rFonts w:hint="eastAsia"/>
          <w:sz w:val="24"/>
        </w:rPr>
        <w:t>的学科体系是以院系为基础，以跨学科研究机构和跨学科制度为纽带的网络结构。跨学科的教育和学术研究是北大学科发展的潜力所在，学校理工医领域一直以来坚持以目标明确的关键性科学问题和国家重大需求为牵引，注重前沿领域和重大社会和科学问题为引导，鼓励交叉研究和协同创新，推动基础学科之间、基础学科与应用学科之间、自然科学与人文社会科学之间的交叉融合。</w:t>
      </w:r>
    </w:p>
    <w:p w14:paraId="005B35E2" w14:textId="6D959C43" w:rsidR="00C01A21" w:rsidRPr="00DA5CB8" w:rsidRDefault="00716EBA" w:rsidP="00895E4A">
      <w:pPr>
        <w:spacing w:beforeLines="50" w:before="156" w:line="440" w:lineRule="exact"/>
        <w:ind w:firstLineChars="177" w:firstLine="425"/>
        <w:rPr>
          <w:sz w:val="24"/>
        </w:rPr>
      </w:pPr>
      <w:r w:rsidRPr="00DA5CB8">
        <w:rPr>
          <w:rFonts w:hint="eastAsia"/>
          <w:sz w:val="24"/>
        </w:rPr>
        <w:t>基于</w:t>
      </w:r>
      <w:r w:rsidR="005D2374" w:rsidRPr="00DA5CB8">
        <w:rPr>
          <w:rFonts w:hint="eastAsia"/>
          <w:sz w:val="24"/>
        </w:rPr>
        <w:t>爱思唯尔</w:t>
      </w:r>
      <w:r w:rsidRPr="00DA5CB8">
        <w:rPr>
          <w:rFonts w:hint="eastAsia"/>
          <w:sz w:val="24"/>
        </w:rPr>
        <w:t>Scoupus</w:t>
      </w:r>
      <w:r w:rsidRPr="00DA5CB8">
        <w:rPr>
          <w:rFonts w:hint="eastAsia"/>
          <w:sz w:val="24"/>
        </w:rPr>
        <w:t>数据库绘制的</w:t>
      </w:r>
      <w:r w:rsidR="00C01A21" w:rsidRPr="00DA5CB8">
        <w:rPr>
          <w:sz w:val="24"/>
        </w:rPr>
        <w:t>交叉学科分析图谱中，圆周的不同颜色代表不同学科，气泡越大，表示该学科领域论文数量越多；气泡中间的每一条彩带代表一个学科，色带越多，表明这个领域涉及到的学科交叉越多。在跨学科交叉研究方面，不同高校具有不同的模式。如，哈佛大学的交叉学科发展属于以医学与生命科学、社会科学等为主导的模式，交叉学科发展多集中于这些领域内，而在物理学、化学、工程学等领域，则交叉学科优势并不明显。</w:t>
      </w:r>
    </w:p>
    <w:p w14:paraId="462ED593" w14:textId="77777777" w:rsidR="00C01A21" w:rsidRPr="00DA5CB8" w:rsidRDefault="00C01A21" w:rsidP="00895E4A">
      <w:pPr>
        <w:spacing w:beforeLines="50" w:before="156"/>
        <w:jc w:val="center"/>
        <w:rPr>
          <w:rFonts w:cstheme="minorHAnsi"/>
          <w:sz w:val="24"/>
        </w:rPr>
      </w:pPr>
      <w:r w:rsidRPr="00DA5CB8">
        <w:rPr>
          <w:rFonts w:cstheme="minorHAnsi"/>
          <w:noProof/>
          <w:sz w:val="24"/>
        </w:rPr>
        <w:lastRenderedPageBreak/>
        <w:drawing>
          <wp:inline distT="0" distB="0" distL="0" distR="0" wp14:anchorId="6BBFC480" wp14:editId="36E244BB">
            <wp:extent cx="3971925" cy="2707742"/>
            <wp:effectExtent l="19050" t="0" r="9525" b="0"/>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971925" cy="2707742"/>
                    </a:xfrm>
                    <a:prstGeom prst="rect">
                      <a:avLst/>
                    </a:prstGeom>
                    <a:noFill/>
                    <a:ln w="9525">
                      <a:noFill/>
                      <a:miter lim="800000"/>
                      <a:headEnd/>
                      <a:tailEnd/>
                    </a:ln>
                  </pic:spPr>
                </pic:pic>
              </a:graphicData>
            </a:graphic>
          </wp:inline>
        </w:drawing>
      </w:r>
    </w:p>
    <w:p w14:paraId="0DC44445" w14:textId="77777777" w:rsidR="00C01A21" w:rsidRPr="00DA5CB8" w:rsidRDefault="00C01A21" w:rsidP="00895E4A">
      <w:pPr>
        <w:spacing w:beforeLines="50" w:before="156"/>
        <w:jc w:val="center"/>
        <w:rPr>
          <w:sz w:val="24"/>
        </w:rPr>
      </w:pPr>
      <w:r w:rsidRPr="00DA5CB8">
        <w:rPr>
          <w:sz w:val="24"/>
        </w:rPr>
        <w:t>图</w:t>
      </w:r>
      <w:r w:rsidRPr="00DA5CB8">
        <w:rPr>
          <w:sz w:val="24"/>
        </w:rPr>
        <w:t>4</w:t>
      </w:r>
      <w:r w:rsidRPr="00DA5CB8">
        <w:rPr>
          <w:rFonts w:hint="eastAsia"/>
          <w:sz w:val="24"/>
        </w:rPr>
        <w:t xml:space="preserve">. </w:t>
      </w:r>
      <w:r w:rsidRPr="00DA5CB8">
        <w:rPr>
          <w:rFonts w:hint="eastAsia"/>
          <w:sz w:val="24"/>
        </w:rPr>
        <w:t>哈佛大学</w:t>
      </w:r>
      <w:r w:rsidRPr="00DA5CB8">
        <w:rPr>
          <w:sz w:val="24"/>
        </w:rPr>
        <w:t>交叉学科发展态势</w:t>
      </w:r>
      <w:r w:rsidRPr="00DA5CB8">
        <w:rPr>
          <w:rFonts w:hint="eastAsia"/>
          <w:sz w:val="24"/>
        </w:rPr>
        <w:t>（</w:t>
      </w:r>
      <w:r w:rsidRPr="00DA5CB8">
        <w:rPr>
          <w:rFonts w:hint="eastAsia"/>
          <w:sz w:val="24"/>
        </w:rPr>
        <w:t>2011</w:t>
      </w:r>
      <w:r w:rsidRPr="00DA5CB8">
        <w:rPr>
          <w:rFonts w:hint="eastAsia"/>
          <w:sz w:val="24"/>
        </w:rPr>
        <w:t>年）</w:t>
      </w:r>
    </w:p>
    <w:p w14:paraId="3D7BC117" w14:textId="77777777" w:rsidR="00A8186A" w:rsidRPr="00DA5CB8" w:rsidRDefault="00C01A21" w:rsidP="000F7784">
      <w:pPr>
        <w:spacing w:beforeLines="50" w:before="156" w:line="440" w:lineRule="exact"/>
        <w:ind w:firstLineChars="177" w:firstLine="425"/>
        <w:rPr>
          <w:sz w:val="24"/>
        </w:rPr>
      </w:pPr>
      <w:r w:rsidRPr="00DA5CB8">
        <w:rPr>
          <w:sz w:val="24"/>
        </w:rPr>
        <w:t>北京大学与清华大学的交叉学科发展态势。北京大学的交叉学科发展较为均衡，优势学科主要集中在生态环境、物理、数学、化学、计算机、企业管理和医疗社保等，医学与生命科学领域对交叉学科发展具有很大的促进作用。而清华大学的交叉学科发展则表现出理工科主导的模式，优势学科主要集中于数学、物理、化学、工程学等领域，并且这些学科领域上具有很密集的交叉学科分布，但是在生命科学与医学、社会科学等领域学科交叉则相对较少</w:t>
      </w:r>
      <w:r w:rsidRPr="00DA5CB8">
        <w:rPr>
          <w:rFonts w:hint="eastAsia"/>
          <w:sz w:val="24"/>
        </w:rPr>
        <w:t>。</w:t>
      </w:r>
    </w:p>
    <w:p w14:paraId="4FAB67C5" w14:textId="77777777" w:rsidR="005D2374" w:rsidRPr="00DA5CB8" w:rsidRDefault="005D2374" w:rsidP="005D2374">
      <w:pPr>
        <w:spacing w:beforeLines="50" w:before="156"/>
        <w:rPr>
          <w:rFonts w:cstheme="minorHAnsi"/>
          <w:sz w:val="24"/>
        </w:rPr>
      </w:pPr>
    </w:p>
    <w:p w14:paraId="7DB8D74A" w14:textId="77777777" w:rsidR="00A8186A" w:rsidRPr="00DA5CB8" w:rsidRDefault="00A8186A" w:rsidP="00895E4A">
      <w:pPr>
        <w:spacing w:beforeLines="50" w:before="156"/>
        <w:jc w:val="center"/>
        <w:rPr>
          <w:rFonts w:cstheme="minorHAnsi"/>
          <w:sz w:val="24"/>
        </w:rPr>
      </w:pPr>
      <w:r w:rsidRPr="00DA5CB8">
        <w:rPr>
          <w:rFonts w:cstheme="minorHAnsi"/>
          <w:noProof/>
          <w:sz w:val="24"/>
        </w:rPr>
        <w:drawing>
          <wp:inline distT="0" distB="0" distL="0" distR="0" wp14:anchorId="217398DF" wp14:editId="6ABC5BCE">
            <wp:extent cx="5274310" cy="2381885"/>
            <wp:effectExtent l="0" t="0" r="2540"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274310" cy="2381885"/>
                    </a:xfrm>
                    <a:prstGeom prst="rect">
                      <a:avLst/>
                    </a:prstGeom>
                    <a:noFill/>
                    <a:ln w="9525">
                      <a:noFill/>
                      <a:miter lim="800000"/>
                      <a:headEnd/>
                      <a:tailEnd/>
                    </a:ln>
                  </pic:spPr>
                </pic:pic>
              </a:graphicData>
            </a:graphic>
          </wp:inline>
        </w:drawing>
      </w:r>
    </w:p>
    <w:p w14:paraId="37283336" w14:textId="77777777" w:rsidR="00C01A21" w:rsidRPr="00DA5CB8" w:rsidRDefault="00C01A21" w:rsidP="00895E4A">
      <w:pPr>
        <w:spacing w:beforeLines="50" w:before="156"/>
        <w:jc w:val="center"/>
        <w:rPr>
          <w:sz w:val="24"/>
        </w:rPr>
      </w:pPr>
      <w:r w:rsidRPr="00DA5CB8">
        <w:rPr>
          <w:sz w:val="24"/>
        </w:rPr>
        <w:t>图</w:t>
      </w:r>
      <w:r w:rsidRPr="00DA5CB8">
        <w:rPr>
          <w:sz w:val="24"/>
        </w:rPr>
        <w:t>5</w:t>
      </w:r>
      <w:r w:rsidRPr="00DA5CB8">
        <w:rPr>
          <w:rFonts w:hint="eastAsia"/>
          <w:sz w:val="24"/>
        </w:rPr>
        <w:t xml:space="preserve">. </w:t>
      </w:r>
      <w:r w:rsidRPr="00DA5CB8">
        <w:rPr>
          <w:rFonts w:hint="eastAsia"/>
          <w:sz w:val="24"/>
        </w:rPr>
        <w:t>北京大学、清华大学交叉学科发展态势（</w:t>
      </w:r>
      <w:r w:rsidRPr="00DA5CB8">
        <w:rPr>
          <w:rFonts w:hint="eastAsia"/>
          <w:sz w:val="24"/>
        </w:rPr>
        <w:t>2011</w:t>
      </w:r>
      <w:r w:rsidRPr="00DA5CB8">
        <w:rPr>
          <w:rFonts w:hint="eastAsia"/>
          <w:sz w:val="24"/>
        </w:rPr>
        <w:t>年）</w:t>
      </w:r>
    </w:p>
    <w:p w14:paraId="1C4165E0" w14:textId="77777777" w:rsidR="00C01A21" w:rsidRPr="00DA5CB8" w:rsidRDefault="00C01A21" w:rsidP="00895E4A">
      <w:pPr>
        <w:spacing w:beforeLines="50" w:before="156" w:line="440" w:lineRule="exact"/>
        <w:ind w:firstLineChars="200" w:firstLine="480"/>
        <w:rPr>
          <w:sz w:val="24"/>
        </w:rPr>
      </w:pPr>
      <w:r w:rsidRPr="00DA5CB8">
        <w:rPr>
          <w:sz w:val="24"/>
        </w:rPr>
        <w:t>从上述数据可以看出</w:t>
      </w:r>
      <w:r w:rsidRPr="00DA5CB8">
        <w:rPr>
          <w:rFonts w:hint="eastAsia"/>
          <w:sz w:val="24"/>
        </w:rPr>
        <w:t>，</w:t>
      </w:r>
      <w:r w:rsidRPr="00DA5CB8">
        <w:rPr>
          <w:sz w:val="24"/>
        </w:rPr>
        <w:t>与哈佛大学相比</w:t>
      </w:r>
      <w:r w:rsidRPr="00DA5CB8">
        <w:rPr>
          <w:rFonts w:hint="eastAsia"/>
          <w:sz w:val="24"/>
        </w:rPr>
        <w:t>，</w:t>
      </w:r>
      <w:r w:rsidR="005D24D1" w:rsidRPr="00DA5CB8">
        <w:rPr>
          <w:sz w:val="24"/>
        </w:rPr>
        <w:t>我校</w:t>
      </w:r>
      <w:r w:rsidR="005D24D1" w:rsidRPr="00DA5CB8">
        <w:rPr>
          <w:rFonts w:hint="eastAsia"/>
          <w:sz w:val="24"/>
        </w:rPr>
        <w:t>学科交叉的</w:t>
      </w:r>
      <w:r w:rsidRPr="00DA5CB8">
        <w:rPr>
          <w:rFonts w:hint="eastAsia"/>
          <w:sz w:val="24"/>
        </w:rPr>
        <w:t>程度</w:t>
      </w:r>
      <w:r w:rsidR="005D24D1" w:rsidRPr="00DA5CB8">
        <w:rPr>
          <w:rFonts w:hint="eastAsia"/>
          <w:sz w:val="24"/>
        </w:rPr>
        <w:t>在密度、广度、深度上</w:t>
      </w:r>
      <w:r w:rsidRPr="00DA5CB8">
        <w:rPr>
          <w:rFonts w:hint="eastAsia"/>
          <w:sz w:val="24"/>
        </w:rPr>
        <w:t>还存在着一定差距。</w:t>
      </w:r>
      <w:r w:rsidR="00AF433C" w:rsidRPr="00DA5CB8">
        <w:rPr>
          <w:rFonts w:hint="eastAsia"/>
          <w:sz w:val="24"/>
        </w:rPr>
        <w:t>从另</w:t>
      </w:r>
      <w:r w:rsidR="00840D72" w:rsidRPr="00DA5CB8">
        <w:rPr>
          <w:rFonts w:hint="eastAsia"/>
          <w:sz w:val="24"/>
        </w:rPr>
        <w:t>一</w:t>
      </w:r>
      <w:r w:rsidR="00AF433C" w:rsidRPr="00DA5CB8">
        <w:rPr>
          <w:rFonts w:hint="eastAsia"/>
          <w:sz w:val="24"/>
        </w:rPr>
        <w:t>角度来说，</w:t>
      </w:r>
      <w:r w:rsidR="00840D72" w:rsidRPr="00DA5CB8">
        <w:rPr>
          <w:rFonts w:hint="eastAsia"/>
          <w:sz w:val="24"/>
        </w:rPr>
        <w:t>尚有空白的地方正是大有作为的地</w:t>
      </w:r>
      <w:r w:rsidR="00840D72" w:rsidRPr="00DA5CB8">
        <w:rPr>
          <w:rFonts w:hint="eastAsia"/>
          <w:sz w:val="24"/>
        </w:rPr>
        <w:lastRenderedPageBreak/>
        <w:t>方，学科交叉将</w:t>
      </w:r>
      <w:r w:rsidR="005D24D1" w:rsidRPr="00DA5CB8">
        <w:rPr>
          <w:rFonts w:hint="eastAsia"/>
          <w:sz w:val="24"/>
        </w:rPr>
        <w:t>是我们学科发展新的增长点</w:t>
      </w:r>
      <w:r w:rsidR="00AF433C" w:rsidRPr="00DA5CB8">
        <w:rPr>
          <w:rFonts w:hint="eastAsia"/>
          <w:sz w:val="24"/>
        </w:rPr>
        <w:t>所在</w:t>
      </w:r>
      <w:r w:rsidR="00840D72" w:rsidRPr="00DA5CB8">
        <w:rPr>
          <w:rFonts w:hint="eastAsia"/>
          <w:sz w:val="24"/>
        </w:rPr>
        <w:t>。</w:t>
      </w:r>
    </w:p>
    <w:p w14:paraId="13EE1240" w14:textId="77777777" w:rsidR="000A5E37" w:rsidRPr="00DA5CB8" w:rsidRDefault="00C01A21" w:rsidP="008C380F">
      <w:pPr>
        <w:pStyle w:val="3"/>
      </w:pPr>
      <w:bookmarkStart w:id="6" w:name="_Toc453883945"/>
      <w:r w:rsidRPr="00DA5CB8">
        <w:t>2.</w:t>
      </w:r>
      <w:r w:rsidR="00E052A1" w:rsidRPr="00DA5CB8">
        <w:rPr>
          <w:rFonts w:hint="eastAsia"/>
        </w:rPr>
        <w:t>3</w:t>
      </w:r>
      <w:bookmarkEnd w:id="6"/>
      <w:r w:rsidR="00C73974" w:rsidRPr="00DA5CB8">
        <w:rPr>
          <w:rFonts w:hint="eastAsia"/>
        </w:rPr>
        <w:t>领跑、并跑、跟踪水平并存，学科评价复杂性程度高</w:t>
      </w:r>
    </w:p>
    <w:p w14:paraId="2F3EECDB" w14:textId="20EB6832" w:rsidR="001E33AE" w:rsidRPr="00DA5CB8" w:rsidRDefault="00EA0408" w:rsidP="001E33AE">
      <w:pPr>
        <w:spacing w:beforeLines="50" w:before="156" w:line="440" w:lineRule="exact"/>
        <w:ind w:firstLineChars="200" w:firstLine="480"/>
        <w:rPr>
          <w:rFonts w:ascii="宋体" w:hAnsiTheme="minorHAnsi" w:cs="宋体"/>
          <w:kern w:val="0"/>
          <w:sz w:val="24"/>
        </w:rPr>
      </w:pPr>
      <w:r w:rsidRPr="00DA5CB8">
        <w:rPr>
          <w:rFonts w:hint="eastAsia"/>
          <w:sz w:val="24"/>
        </w:rPr>
        <w:t>北京大学基础学科众多，各学科发展水平和阶段呈阶梯式排列，</w:t>
      </w:r>
      <w:r w:rsidRPr="00DA5CB8">
        <w:rPr>
          <w:sz w:val="24"/>
        </w:rPr>
        <w:t>领跑</w:t>
      </w:r>
      <w:r w:rsidRPr="00DA5CB8">
        <w:rPr>
          <w:rFonts w:hint="eastAsia"/>
          <w:sz w:val="24"/>
        </w:rPr>
        <w:t>、</w:t>
      </w:r>
      <w:r w:rsidRPr="00DA5CB8">
        <w:rPr>
          <w:sz w:val="24"/>
        </w:rPr>
        <w:t>并跑、跟踪</w:t>
      </w:r>
      <w:r w:rsidRPr="00DA5CB8">
        <w:rPr>
          <w:rFonts w:hint="eastAsia"/>
          <w:sz w:val="24"/>
        </w:rPr>
        <w:t>水平</w:t>
      </w:r>
      <w:r w:rsidRPr="00DA5CB8">
        <w:rPr>
          <w:sz w:val="24"/>
        </w:rPr>
        <w:t>并存的阶段。</w:t>
      </w:r>
      <w:r w:rsidR="004D4140" w:rsidRPr="00DA5CB8">
        <w:rPr>
          <w:rFonts w:hint="eastAsia"/>
          <w:sz w:val="24"/>
        </w:rPr>
        <w:t>如</w:t>
      </w:r>
      <w:r w:rsidR="000F5CB6" w:rsidRPr="00DA5CB8">
        <w:rPr>
          <w:rFonts w:hint="eastAsia"/>
          <w:sz w:val="24"/>
        </w:rPr>
        <w:t>汤森路透公司</w:t>
      </w:r>
      <w:r w:rsidR="000F5CB6" w:rsidRPr="00DA5CB8">
        <w:rPr>
          <w:rFonts w:hint="eastAsia"/>
          <w:sz w:val="24"/>
        </w:rPr>
        <w:t>2015</w:t>
      </w:r>
      <w:r w:rsidR="000F5CB6" w:rsidRPr="00DA5CB8">
        <w:rPr>
          <w:rFonts w:hint="eastAsia"/>
          <w:sz w:val="24"/>
        </w:rPr>
        <w:t>年数据显示</w:t>
      </w:r>
      <w:r w:rsidR="004D4140" w:rsidRPr="00DA5CB8">
        <w:rPr>
          <w:rFonts w:hint="eastAsia"/>
          <w:sz w:val="24"/>
        </w:rPr>
        <w:t>，</w:t>
      </w:r>
      <w:r w:rsidR="00C6548B" w:rsidRPr="00DA5CB8">
        <w:rPr>
          <w:rFonts w:hint="eastAsia"/>
          <w:sz w:val="24"/>
        </w:rPr>
        <w:t>从</w:t>
      </w:r>
      <w:r w:rsidR="004D4140" w:rsidRPr="00DA5CB8">
        <w:rPr>
          <w:rFonts w:ascii="宋体" w:hAnsiTheme="minorHAnsi" w:cs="宋体" w:hint="eastAsia"/>
          <w:kern w:val="0"/>
          <w:sz w:val="24"/>
        </w:rPr>
        <w:t>相对于相应学科领域的影响力</w:t>
      </w:r>
      <w:r w:rsidR="001E33AE" w:rsidRPr="00DA5CB8">
        <w:rPr>
          <w:rFonts w:ascii="宋体" w:hAnsiTheme="minorHAnsi" w:cs="宋体" w:hint="eastAsia"/>
          <w:kern w:val="0"/>
          <w:sz w:val="24"/>
        </w:rPr>
        <w:t>（</w:t>
      </w:r>
      <w:r w:rsidR="001E33AE" w:rsidRPr="00DA5CB8">
        <w:rPr>
          <w:rFonts w:ascii="宋体" w:hAnsiTheme="minorHAnsi" w:cs="宋体"/>
          <w:kern w:val="0"/>
          <w:sz w:val="24"/>
        </w:rPr>
        <w:t>Impact Relative to Subject Area</w:t>
      </w:r>
      <w:r w:rsidR="001E33AE" w:rsidRPr="00DA5CB8">
        <w:rPr>
          <w:rFonts w:ascii="宋体" w:hAnsiTheme="minorHAnsi" w:cs="宋体" w:hint="eastAsia"/>
          <w:kern w:val="0"/>
          <w:sz w:val="24"/>
        </w:rPr>
        <w:t>）</w:t>
      </w:r>
      <w:r w:rsidR="004D4140" w:rsidRPr="00DA5CB8">
        <w:rPr>
          <w:rStyle w:val="a4"/>
          <w:rFonts w:ascii="宋体" w:hAnsiTheme="minorHAnsi" w:cs="宋体"/>
          <w:kern w:val="0"/>
          <w:sz w:val="24"/>
        </w:rPr>
        <w:footnoteReference w:id="2"/>
      </w:r>
      <w:r w:rsidR="004D4140" w:rsidRPr="00DA5CB8">
        <w:rPr>
          <w:rFonts w:ascii="宋体" w:hAnsiTheme="minorHAnsi" w:cs="宋体" w:hint="eastAsia"/>
          <w:kern w:val="0"/>
          <w:sz w:val="24"/>
        </w:rPr>
        <w:t>这一指标来看，</w:t>
      </w:r>
      <w:r w:rsidRPr="00DA5CB8">
        <w:rPr>
          <w:rFonts w:hint="eastAsia"/>
          <w:sz w:val="24"/>
        </w:rPr>
        <w:t>在</w:t>
      </w:r>
      <w:r w:rsidRPr="00DA5CB8">
        <w:rPr>
          <w:rFonts w:hint="eastAsia"/>
          <w:sz w:val="24"/>
        </w:rPr>
        <w:t>2010-2014</w:t>
      </w:r>
      <w:r w:rsidRPr="00DA5CB8">
        <w:rPr>
          <w:rFonts w:hint="eastAsia"/>
          <w:sz w:val="24"/>
        </w:rPr>
        <w:t>年间，我校交叉学科、动物和植物科学、材料科学、农学、化学、社会科学等在世界范围内竞争力高，发文质量远超于该学科世界平均水平（图</w:t>
      </w:r>
      <w:r w:rsidRPr="00DA5CB8">
        <w:rPr>
          <w:rFonts w:hint="eastAsia"/>
          <w:sz w:val="24"/>
        </w:rPr>
        <w:t>6</w:t>
      </w:r>
      <w:r w:rsidRPr="00DA5CB8">
        <w:rPr>
          <w:rFonts w:hint="eastAsia"/>
          <w:sz w:val="24"/>
        </w:rPr>
        <w:t>）</w:t>
      </w:r>
      <w:r w:rsidR="001E33AE" w:rsidRPr="00DA5CB8">
        <w:rPr>
          <w:rFonts w:hint="eastAsia"/>
          <w:sz w:val="24"/>
        </w:rPr>
        <w:t>；从相对于所属机构的影响力（</w:t>
      </w:r>
      <w:r w:rsidR="001E33AE" w:rsidRPr="00DA5CB8">
        <w:rPr>
          <w:rFonts w:hint="eastAsia"/>
          <w:sz w:val="24"/>
        </w:rPr>
        <w:t>Impact Relative to Institution</w:t>
      </w:r>
      <w:r w:rsidR="001E33AE" w:rsidRPr="00DA5CB8">
        <w:rPr>
          <w:rFonts w:hint="eastAsia"/>
          <w:sz w:val="24"/>
        </w:rPr>
        <w:t>）</w:t>
      </w:r>
      <w:r w:rsidR="001E33AE" w:rsidRPr="00DA5CB8">
        <w:rPr>
          <w:rStyle w:val="a4"/>
          <w:sz w:val="24"/>
        </w:rPr>
        <w:footnoteReference w:id="3"/>
      </w:r>
      <w:r w:rsidR="001E33AE" w:rsidRPr="00DA5CB8">
        <w:rPr>
          <w:rFonts w:ascii="宋体" w:hAnsiTheme="minorHAnsi" w:cs="宋体" w:hint="eastAsia"/>
          <w:kern w:val="0"/>
          <w:sz w:val="24"/>
        </w:rPr>
        <w:t>这一指标来看，</w:t>
      </w:r>
      <w:r w:rsidR="006860A4" w:rsidRPr="00DA5CB8">
        <w:rPr>
          <w:rFonts w:ascii="宋体" w:hAnsiTheme="minorHAnsi" w:cs="宋体" w:hint="eastAsia"/>
          <w:kern w:val="0"/>
          <w:sz w:val="24"/>
        </w:rPr>
        <w:t>交叉学科影响力</w:t>
      </w:r>
      <w:r w:rsidR="005D0DAE" w:rsidRPr="00DA5CB8">
        <w:rPr>
          <w:rFonts w:ascii="宋体" w:hAnsiTheme="minorHAnsi" w:cs="宋体" w:hint="eastAsia"/>
          <w:kern w:val="0"/>
          <w:sz w:val="24"/>
        </w:rPr>
        <w:t>是</w:t>
      </w:r>
      <w:r w:rsidR="006860A4" w:rsidRPr="00DA5CB8">
        <w:rPr>
          <w:rFonts w:ascii="宋体" w:hAnsiTheme="minorHAnsi" w:cs="宋体" w:hint="eastAsia"/>
          <w:kern w:val="0"/>
          <w:sz w:val="24"/>
        </w:rPr>
        <w:t>北京大学学科平均影响力水平</w:t>
      </w:r>
      <w:r w:rsidR="005D0DAE" w:rsidRPr="00DA5CB8">
        <w:rPr>
          <w:rFonts w:ascii="宋体" w:hAnsiTheme="minorHAnsi" w:cs="宋体" w:hint="eastAsia"/>
          <w:kern w:val="0"/>
          <w:sz w:val="24"/>
        </w:rPr>
        <w:t>的4倍</w:t>
      </w:r>
      <w:r w:rsidR="006860A4" w:rsidRPr="00DA5CB8">
        <w:rPr>
          <w:rFonts w:ascii="宋体" w:hAnsiTheme="minorHAnsi" w:cs="宋体" w:hint="eastAsia"/>
          <w:kern w:val="0"/>
          <w:sz w:val="24"/>
        </w:rPr>
        <w:t>，化学、分子生物学和基因学、材料科学高于北京大学学科平均影响力水平</w:t>
      </w:r>
    </w:p>
    <w:p w14:paraId="1C114B9A" w14:textId="41FFF172" w:rsidR="000A5E37" w:rsidRPr="00DA5CB8" w:rsidRDefault="000A5E37" w:rsidP="00895E4A">
      <w:pPr>
        <w:spacing w:beforeLines="50" w:before="156"/>
        <w:ind w:firstLine="372"/>
        <w:rPr>
          <w:sz w:val="24"/>
        </w:rPr>
      </w:pPr>
    </w:p>
    <w:p w14:paraId="34C5B55E" w14:textId="0A9A5389" w:rsidR="001A05C2" w:rsidRPr="00DA5CB8" w:rsidRDefault="001A05C2" w:rsidP="006860A4">
      <w:pPr>
        <w:spacing w:beforeLines="50" w:before="156"/>
        <w:ind w:left="720"/>
        <w:rPr>
          <w:sz w:val="24"/>
        </w:rPr>
      </w:pPr>
    </w:p>
    <w:p w14:paraId="1FCBA513" w14:textId="77777777" w:rsidR="00C73974" w:rsidRPr="00DA5CB8" w:rsidRDefault="00C73974" w:rsidP="00895E4A">
      <w:pPr>
        <w:spacing w:beforeLines="50" w:before="156"/>
        <w:ind w:firstLine="372"/>
        <w:rPr>
          <w:sz w:val="24"/>
        </w:rPr>
      </w:pPr>
      <w:r w:rsidRPr="00DA5CB8">
        <w:rPr>
          <w:noProof/>
        </w:rPr>
        <w:drawing>
          <wp:inline distT="0" distB="0" distL="0" distR="0" wp14:anchorId="1E9DD271" wp14:editId="279EF0F3">
            <wp:extent cx="4896058" cy="1949732"/>
            <wp:effectExtent l="0" t="0" r="0" b="0"/>
            <wp:docPr id="19" name="图片 18"/>
            <wp:cNvGraphicFramePr/>
            <a:graphic xmlns:a="http://schemas.openxmlformats.org/drawingml/2006/main">
              <a:graphicData uri="http://schemas.openxmlformats.org/drawingml/2006/picture">
                <pic:pic xmlns:pic="http://schemas.openxmlformats.org/drawingml/2006/picture">
                  <pic:nvPicPr>
                    <pic:cNvPr id="19" name="图片 18"/>
                    <pic:cNvPicPr/>
                  </pic:nvPicPr>
                  <pic:blipFill>
                    <a:blip r:embed="rId13" cstate="print"/>
                    <a:stretch>
                      <a:fillRect/>
                    </a:stretch>
                  </pic:blipFill>
                  <pic:spPr>
                    <a:xfrm>
                      <a:off x="0" y="0"/>
                      <a:ext cx="4896058" cy="1949732"/>
                    </a:xfrm>
                    <a:prstGeom prst="rect">
                      <a:avLst/>
                    </a:prstGeom>
                  </pic:spPr>
                </pic:pic>
              </a:graphicData>
            </a:graphic>
          </wp:inline>
        </w:drawing>
      </w:r>
    </w:p>
    <w:p w14:paraId="6288A025" w14:textId="77777777" w:rsidR="00EA0408" w:rsidRPr="00DA5CB8" w:rsidRDefault="00EA0408" w:rsidP="00EA0408">
      <w:pPr>
        <w:spacing w:beforeLines="50" w:before="156"/>
        <w:jc w:val="center"/>
        <w:rPr>
          <w:sz w:val="24"/>
        </w:rPr>
      </w:pPr>
      <w:r w:rsidRPr="00DA5CB8">
        <w:rPr>
          <w:sz w:val="24"/>
        </w:rPr>
        <w:t>图</w:t>
      </w:r>
      <w:r w:rsidR="00C6548B" w:rsidRPr="00DA5CB8">
        <w:rPr>
          <w:rFonts w:hint="eastAsia"/>
          <w:sz w:val="24"/>
        </w:rPr>
        <w:t>6</w:t>
      </w:r>
      <w:r w:rsidRPr="00DA5CB8">
        <w:rPr>
          <w:rFonts w:hint="eastAsia"/>
          <w:sz w:val="24"/>
        </w:rPr>
        <w:t xml:space="preserve">. </w:t>
      </w:r>
      <w:r w:rsidR="00C6548B" w:rsidRPr="00DA5CB8">
        <w:rPr>
          <w:rFonts w:hint="eastAsia"/>
          <w:sz w:val="24"/>
        </w:rPr>
        <w:t>我校各学科相对于相应学科领域的影响力</w:t>
      </w:r>
      <w:r w:rsidRPr="00DA5CB8">
        <w:rPr>
          <w:rFonts w:hint="eastAsia"/>
          <w:sz w:val="24"/>
        </w:rPr>
        <w:t>（</w:t>
      </w:r>
      <w:r w:rsidRPr="00DA5CB8">
        <w:rPr>
          <w:rFonts w:hint="eastAsia"/>
          <w:sz w:val="24"/>
        </w:rPr>
        <w:t>201</w:t>
      </w:r>
      <w:r w:rsidR="00C6548B" w:rsidRPr="00DA5CB8">
        <w:rPr>
          <w:rFonts w:hint="eastAsia"/>
          <w:sz w:val="24"/>
        </w:rPr>
        <w:t>5</w:t>
      </w:r>
      <w:r w:rsidRPr="00DA5CB8">
        <w:rPr>
          <w:rFonts w:hint="eastAsia"/>
          <w:sz w:val="24"/>
        </w:rPr>
        <w:t>年）</w:t>
      </w:r>
    </w:p>
    <w:p w14:paraId="478E884D" w14:textId="4A6672DF" w:rsidR="005A40A1" w:rsidRPr="00DA5CB8" w:rsidRDefault="001E33AE" w:rsidP="00C6548B">
      <w:pPr>
        <w:spacing w:beforeLines="50" w:before="156"/>
        <w:ind w:firstLine="372"/>
        <w:rPr>
          <w:sz w:val="24"/>
        </w:rPr>
      </w:pPr>
      <w:r w:rsidRPr="00DA5CB8">
        <w:rPr>
          <w:noProof/>
        </w:rPr>
        <w:lastRenderedPageBreak/>
        <w:drawing>
          <wp:inline distT="0" distB="0" distL="0" distR="0" wp14:anchorId="178E6116" wp14:editId="4C2F556B">
            <wp:extent cx="4643021" cy="2608251"/>
            <wp:effectExtent l="0" t="0" r="5715" b="1905"/>
            <wp:docPr id="4" name="图片 17"/>
            <wp:cNvGraphicFramePr/>
            <a:graphic xmlns:a="http://schemas.openxmlformats.org/drawingml/2006/main">
              <a:graphicData uri="http://schemas.openxmlformats.org/drawingml/2006/picture">
                <pic:pic xmlns:pic="http://schemas.openxmlformats.org/drawingml/2006/picture">
                  <pic:nvPicPr>
                    <pic:cNvPr id="18" name="图片 17"/>
                    <pic:cNvPicPr/>
                  </pic:nvPicPr>
                  <pic:blipFill>
                    <a:blip r:embed="rId14" cstate="print"/>
                    <a:stretch>
                      <a:fillRect/>
                    </a:stretch>
                  </pic:blipFill>
                  <pic:spPr>
                    <a:xfrm>
                      <a:off x="0" y="0"/>
                      <a:ext cx="4643702" cy="2608634"/>
                    </a:xfrm>
                    <a:prstGeom prst="rect">
                      <a:avLst/>
                    </a:prstGeom>
                  </pic:spPr>
                </pic:pic>
              </a:graphicData>
            </a:graphic>
          </wp:inline>
        </w:drawing>
      </w:r>
    </w:p>
    <w:p w14:paraId="420FD494" w14:textId="77777777" w:rsidR="006860A4" w:rsidRPr="00DA5CB8" w:rsidRDefault="006860A4" w:rsidP="006860A4">
      <w:pPr>
        <w:spacing w:beforeLines="50" w:before="156"/>
        <w:jc w:val="center"/>
        <w:rPr>
          <w:sz w:val="24"/>
        </w:rPr>
      </w:pPr>
      <w:r w:rsidRPr="00DA5CB8">
        <w:rPr>
          <w:sz w:val="24"/>
        </w:rPr>
        <w:t>图</w:t>
      </w:r>
      <w:r w:rsidRPr="00DA5CB8">
        <w:rPr>
          <w:rFonts w:hint="eastAsia"/>
          <w:sz w:val="24"/>
        </w:rPr>
        <w:t xml:space="preserve">7. </w:t>
      </w:r>
      <w:r w:rsidRPr="00DA5CB8">
        <w:rPr>
          <w:rFonts w:hint="eastAsia"/>
          <w:sz w:val="24"/>
        </w:rPr>
        <w:t>我校各学科相对于所属机构的影响力（</w:t>
      </w:r>
      <w:r w:rsidRPr="00DA5CB8">
        <w:rPr>
          <w:rFonts w:hint="eastAsia"/>
          <w:sz w:val="24"/>
        </w:rPr>
        <w:t>2015</w:t>
      </w:r>
      <w:r w:rsidRPr="00DA5CB8">
        <w:rPr>
          <w:rFonts w:hint="eastAsia"/>
          <w:sz w:val="24"/>
        </w:rPr>
        <w:t>年）</w:t>
      </w:r>
    </w:p>
    <w:p w14:paraId="745B0D1A" w14:textId="77777777" w:rsidR="006860A4" w:rsidRPr="00DA5CB8" w:rsidRDefault="006860A4" w:rsidP="006860A4">
      <w:pPr>
        <w:spacing w:beforeLines="50" w:before="156" w:line="440" w:lineRule="exact"/>
        <w:ind w:firstLineChars="200" w:firstLine="480"/>
        <w:rPr>
          <w:sz w:val="24"/>
        </w:rPr>
      </w:pPr>
      <w:r w:rsidRPr="00DA5CB8">
        <w:rPr>
          <w:rFonts w:hint="eastAsia"/>
          <w:sz w:val="24"/>
        </w:rPr>
        <w:t>学科发展阶段不同，所面临的发展瓶颈也有可能不同，因此在促进不同类型的学科发展方面，应该制定不同的管理方式、评价标准以及相应的奖惩机制，在这一点上，我校学科评价复杂性程度高。</w:t>
      </w:r>
    </w:p>
    <w:p w14:paraId="64128864" w14:textId="77777777" w:rsidR="00C01A21" w:rsidRPr="00DA5CB8" w:rsidRDefault="00C01A21" w:rsidP="00C01A21">
      <w:pPr>
        <w:pStyle w:val="2"/>
        <w:rPr>
          <w:lang w:eastAsia="zh-CN"/>
        </w:rPr>
      </w:pPr>
      <w:bookmarkStart w:id="7" w:name="_Toc453883946"/>
      <w:r w:rsidRPr="00DA5CB8">
        <w:rPr>
          <w:lang w:eastAsia="zh-CN"/>
        </w:rPr>
        <w:t>三</w:t>
      </w:r>
      <w:r w:rsidRPr="00DA5CB8">
        <w:rPr>
          <w:rFonts w:hint="eastAsia"/>
          <w:lang w:eastAsia="zh-CN"/>
        </w:rPr>
        <w:t>、</w:t>
      </w:r>
      <w:bookmarkEnd w:id="7"/>
      <w:r w:rsidR="00F477C2" w:rsidRPr="00DA5CB8">
        <w:rPr>
          <w:rFonts w:hint="eastAsia"/>
          <w:lang w:eastAsia="zh-CN"/>
        </w:rPr>
        <w:t>建设学科高峰</w:t>
      </w:r>
      <w:r w:rsidR="00162588" w:rsidRPr="00DA5CB8">
        <w:rPr>
          <w:rFonts w:hint="eastAsia"/>
          <w:lang w:eastAsia="zh-CN"/>
        </w:rPr>
        <w:t>的政策建议</w:t>
      </w:r>
    </w:p>
    <w:p w14:paraId="36075E89" w14:textId="3E7A491E" w:rsidR="00C01A21" w:rsidRPr="00DA5CB8" w:rsidRDefault="00C01A21" w:rsidP="00895E4A">
      <w:pPr>
        <w:spacing w:beforeLines="50" w:before="156" w:line="440" w:lineRule="exact"/>
        <w:ind w:firstLineChars="200" w:firstLine="480"/>
        <w:rPr>
          <w:sz w:val="24"/>
        </w:rPr>
      </w:pPr>
      <w:r w:rsidRPr="00DA5CB8">
        <w:rPr>
          <w:rFonts w:hint="eastAsia"/>
          <w:sz w:val="24"/>
        </w:rPr>
        <w:t>“十三</w:t>
      </w:r>
      <w:r w:rsidR="00162588" w:rsidRPr="00DA5CB8">
        <w:rPr>
          <w:rFonts w:hint="eastAsia"/>
          <w:sz w:val="24"/>
        </w:rPr>
        <w:t>五”期间，是北京大学全面落实“三步走”战略第一步目标的关键期，是学校</w:t>
      </w:r>
      <w:r w:rsidR="001E1196" w:rsidRPr="00DA5CB8">
        <w:rPr>
          <w:rFonts w:hint="eastAsia"/>
          <w:sz w:val="24"/>
        </w:rPr>
        <w:t>入世界一流大学行列</w:t>
      </w:r>
      <w:r w:rsidR="00162588" w:rsidRPr="00DA5CB8">
        <w:rPr>
          <w:rFonts w:hint="eastAsia"/>
          <w:sz w:val="24"/>
        </w:rPr>
        <w:t>，若干学科入</w:t>
      </w:r>
      <w:r w:rsidR="001E1196" w:rsidRPr="00DA5CB8">
        <w:rPr>
          <w:rFonts w:hint="eastAsia"/>
          <w:sz w:val="24"/>
        </w:rPr>
        <w:t>一流</w:t>
      </w:r>
      <w:r w:rsidR="00162588" w:rsidRPr="00DA5CB8">
        <w:rPr>
          <w:rFonts w:hint="eastAsia"/>
          <w:sz w:val="24"/>
        </w:rPr>
        <w:t>前列的关键冲刺期。结合学校学科发展优势与不足，进一步提高学校核心竞争力，</w:t>
      </w:r>
      <w:r w:rsidR="000A73F1" w:rsidRPr="00DA5CB8">
        <w:rPr>
          <w:rFonts w:hint="eastAsia"/>
          <w:sz w:val="24"/>
        </w:rPr>
        <w:t>建设学科高峰，</w:t>
      </w:r>
      <w:r w:rsidR="00162588" w:rsidRPr="00DA5CB8">
        <w:rPr>
          <w:rFonts w:hint="eastAsia"/>
          <w:sz w:val="24"/>
        </w:rPr>
        <w:t>提出以下政策建议：</w:t>
      </w:r>
    </w:p>
    <w:p w14:paraId="53C2916C" w14:textId="77777777" w:rsidR="00C01A21" w:rsidRPr="00DA5CB8" w:rsidRDefault="00C01A21" w:rsidP="00C01A21">
      <w:pPr>
        <w:pStyle w:val="3"/>
      </w:pPr>
      <w:bookmarkStart w:id="8" w:name="_Toc453883947"/>
      <w:r w:rsidRPr="00DA5CB8">
        <w:t>3.</w:t>
      </w:r>
      <w:r w:rsidRPr="00DA5CB8">
        <w:rPr>
          <w:rFonts w:hint="eastAsia"/>
        </w:rPr>
        <w:t>1</w:t>
      </w:r>
      <w:r w:rsidRPr="00DA5CB8">
        <w:rPr>
          <w:rFonts w:hint="eastAsia"/>
        </w:rPr>
        <w:t>加强基础研究，营造氛围和环境，促使重大原创性、引领性、标志性成果不断产生</w:t>
      </w:r>
      <w:bookmarkEnd w:id="8"/>
    </w:p>
    <w:p w14:paraId="6A51CC66" w14:textId="77777777" w:rsidR="00C01A21" w:rsidRPr="00DA5CB8" w:rsidRDefault="00716EBA" w:rsidP="00895E4A">
      <w:pPr>
        <w:spacing w:beforeLines="50" w:before="156" w:line="440" w:lineRule="exact"/>
        <w:ind w:firstLine="480"/>
        <w:rPr>
          <w:sz w:val="24"/>
        </w:rPr>
      </w:pPr>
      <w:r w:rsidRPr="00DA5CB8">
        <w:rPr>
          <w:rFonts w:hint="eastAsia"/>
          <w:sz w:val="24"/>
        </w:rPr>
        <w:t>基础研究的重要性对于高校的每位教师和学校领导来说都是毋庸置疑的。</w:t>
      </w:r>
      <w:r w:rsidRPr="00DA5CB8">
        <w:rPr>
          <w:sz w:val="24"/>
        </w:rPr>
        <w:t>大学之所以能引领社会发展，从某种程度上说，正是大学的基础研究引领着科技进步与经济发展。</w:t>
      </w:r>
      <w:r w:rsidRPr="00DA5CB8">
        <w:rPr>
          <w:rFonts w:hint="eastAsia"/>
          <w:sz w:val="24"/>
        </w:rPr>
        <w:t>但如何加强基础研究，创造氛围和机制引导教师把</w:t>
      </w:r>
      <w:r w:rsidRPr="00DA5CB8">
        <w:rPr>
          <w:sz w:val="24"/>
        </w:rPr>
        <w:t>重点放在原创性</w:t>
      </w:r>
      <w:r w:rsidRPr="00DA5CB8">
        <w:rPr>
          <w:rFonts w:hint="eastAsia"/>
          <w:sz w:val="24"/>
        </w:rPr>
        <w:t>基础</w:t>
      </w:r>
      <w:r w:rsidRPr="00DA5CB8">
        <w:rPr>
          <w:sz w:val="24"/>
        </w:rPr>
        <w:t>研究工作上</w:t>
      </w:r>
      <w:r w:rsidRPr="00DA5CB8">
        <w:rPr>
          <w:rFonts w:hint="eastAsia"/>
          <w:sz w:val="24"/>
        </w:rPr>
        <w:t>，</w:t>
      </w:r>
      <w:r w:rsidRPr="00DA5CB8">
        <w:rPr>
          <w:sz w:val="24"/>
        </w:rPr>
        <w:t>为</w:t>
      </w:r>
      <w:r w:rsidRPr="00DA5CB8">
        <w:rPr>
          <w:rFonts w:hint="eastAsia"/>
          <w:sz w:val="24"/>
        </w:rPr>
        <w:t>甘做</w:t>
      </w:r>
      <w:r w:rsidRPr="00DA5CB8">
        <w:rPr>
          <w:sz w:val="24"/>
        </w:rPr>
        <w:t>冷板凳</w:t>
      </w:r>
      <w:r w:rsidRPr="00DA5CB8">
        <w:rPr>
          <w:rFonts w:hint="eastAsia"/>
          <w:sz w:val="24"/>
        </w:rPr>
        <w:t>、</w:t>
      </w:r>
      <w:r w:rsidRPr="00DA5CB8">
        <w:rPr>
          <w:sz w:val="24"/>
        </w:rPr>
        <w:t>立志探索、潜心向学的从事基础研究者</w:t>
      </w:r>
      <w:r w:rsidRPr="00DA5CB8">
        <w:rPr>
          <w:rFonts w:hint="eastAsia"/>
          <w:sz w:val="24"/>
        </w:rPr>
        <w:t>们</w:t>
      </w:r>
      <w:r w:rsidRPr="00DA5CB8">
        <w:rPr>
          <w:sz w:val="24"/>
        </w:rPr>
        <w:t>提供</w:t>
      </w:r>
      <w:r w:rsidRPr="00DA5CB8">
        <w:rPr>
          <w:rFonts w:hint="eastAsia"/>
          <w:sz w:val="24"/>
        </w:rPr>
        <w:t>学术人生</w:t>
      </w:r>
      <w:r w:rsidRPr="00DA5CB8">
        <w:rPr>
          <w:sz w:val="24"/>
        </w:rPr>
        <w:t>出彩的机会</w:t>
      </w:r>
      <w:r w:rsidRPr="00DA5CB8">
        <w:rPr>
          <w:rFonts w:hint="eastAsia"/>
          <w:sz w:val="24"/>
        </w:rPr>
        <w:t>，是作为管理者需要思考的问题。</w:t>
      </w:r>
    </w:p>
    <w:p w14:paraId="5F1B6209" w14:textId="77777777" w:rsidR="00296E69" w:rsidRPr="00DA5CB8" w:rsidRDefault="000A73F1" w:rsidP="00895E4A">
      <w:pPr>
        <w:spacing w:beforeLines="50" w:before="156" w:line="420" w:lineRule="exact"/>
        <w:ind w:firstLineChars="200" w:firstLine="480"/>
        <w:rPr>
          <w:rFonts w:asciiTheme="minorEastAsia" w:hAnsiTheme="minorEastAsia"/>
          <w:sz w:val="24"/>
        </w:rPr>
      </w:pPr>
      <w:r w:rsidRPr="00DA5CB8">
        <w:rPr>
          <w:rFonts w:asciiTheme="minorEastAsia" w:hAnsiTheme="minorEastAsia" w:hint="eastAsia"/>
          <w:sz w:val="24"/>
        </w:rPr>
        <w:t>笔者曾于2013年访谈校内进入ESI千分之一的四个学科</w:t>
      </w:r>
      <w:r w:rsidR="00296E69" w:rsidRPr="00DA5CB8">
        <w:rPr>
          <w:rFonts w:asciiTheme="minorEastAsia" w:hAnsiTheme="minorEastAsia" w:hint="eastAsia"/>
          <w:sz w:val="24"/>
        </w:rPr>
        <w:t>领域</w:t>
      </w:r>
      <w:r w:rsidRPr="00DA5CB8">
        <w:rPr>
          <w:rFonts w:asciiTheme="minorEastAsia" w:hAnsiTheme="minorEastAsia" w:hint="eastAsia"/>
          <w:sz w:val="24"/>
        </w:rPr>
        <w:t>的</w:t>
      </w:r>
      <w:r w:rsidR="00296E69" w:rsidRPr="00DA5CB8">
        <w:rPr>
          <w:rFonts w:asciiTheme="minorEastAsia" w:hAnsiTheme="minorEastAsia" w:hint="eastAsia"/>
          <w:sz w:val="24"/>
        </w:rPr>
        <w:t>7位</w:t>
      </w:r>
      <w:r w:rsidRPr="00DA5CB8">
        <w:rPr>
          <w:rFonts w:asciiTheme="minorEastAsia" w:hAnsiTheme="minorEastAsia" w:hint="eastAsia"/>
          <w:sz w:val="24"/>
        </w:rPr>
        <w:t>杰出教</w:t>
      </w:r>
      <w:r w:rsidRPr="00DA5CB8">
        <w:rPr>
          <w:rFonts w:asciiTheme="minorEastAsia" w:hAnsiTheme="minorEastAsia" w:hint="eastAsia"/>
          <w:sz w:val="24"/>
        </w:rPr>
        <w:lastRenderedPageBreak/>
        <w:t>授学者，在谈到学校</w:t>
      </w:r>
      <w:r w:rsidR="00162588" w:rsidRPr="00DA5CB8">
        <w:rPr>
          <w:rFonts w:asciiTheme="minorEastAsia" w:hAnsiTheme="minorEastAsia" w:hint="eastAsia"/>
          <w:sz w:val="24"/>
        </w:rPr>
        <w:t>学科</w:t>
      </w:r>
      <w:r w:rsidR="00C7625E" w:rsidRPr="00DA5CB8">
        <w:rPr>
          <w:rFonts w:asciiTheme="minorEastAsia" w:hAnsiTheme="minorEastAsia" w:hint="eastAsia"/>
          <w:sz w:val="24"/>
        </w:rPr>
        <w:t>从</w:t>
      </w:r>
      <w:r w:rsidR="00162588" w:rsidRPr="00DA5CB8">
        <w:rPr>
          <w:rFonts w:asciiTheme="minorEastAsia" w:hAnsiTheme="minorEastAsia" w:hint="eastAsia"/>
          <w:sz w:val="24"/>
        </w:rPr>
        <w:t>千分之一冲击到万分之一</w:t>
      </w:r>
      <w:r w:rsidRPr="00DA5CB8">
        <w:rPr>
          <w:rFonts w:asciiTheme="minorEastAsia" w:hAnsiTheme="minorEastAsia" w:hint="eastAsia"/>
          <w:sz w:val="24"/>
        </w:rPr>
        <w:t>时，都谈到这不仅是资源投入的问题，更多是一些</w:t>
      </w:r>
      <w:r w:rsidR="00C7625E" w:rsidRPr="00DA5CB8">
        <w:rPr>
          <w:rFonts w:asciiTheme="minorEastAsia" w:hAnsiTheme="minorEastAsia" w:hint="eastAsia"/>
          <w:sz w:val="24"/>
        </w:rPr>
        <w:t>严重的瓶颈</w:t>
      </w:r>
      <w:r w:rsidRPr="00DA5CB8">
        <w:rPr>
          <w:rFonts w:asciiTheme="minorEastAsia" w:hAnsiTheme="minorEastAsia" w:hint="eastAsia"/>
          <w:sz w:val="24"/>
        </w:rPr>
        <w:t>问题。</w:t>
      </w:r>
    </w:p>
    <w:p w14:paraId="388CCC36" w14:textId="77777777" w:rsidR="00296E69" w:rsidRPr="00DA5CB8" w:rsidRDefault="000A73F1" w:rsidP="000F7784">
      <w:pPr>
        <w:spacing w:beforeLines="50" w:before="156" w:line="440" w:lineRule="exact"/>
        <w:ind w:firstLine="480"/>
        <w:rPr>
          <w:sz w:val="24"/>
        </w:rPr>
      </w:pPr>
      <w:r w:rsidRPr="00DA5CB8">
        <w:rPr>
          <w:rFonts w:hint="eastAsia"/>
          <w:sz w:val="24"/>
        </w:rPr>
        <w:t>“</w:t>
      </w:r>
      <w:r w:rsidR="00C7625E" w:rsidRPr="00DA5CB8">
        <w:rPr>
          <w:rFonts w:hint="eastAsia"/>
          <w:sz w:val="24"/>
        </w:rPr>
        <w:t>学校可以投入大量经费引进人才、购买设备，只要发文量达到一定高度，自然就进入</w:t>
      </w:r>
      <w:r w:rsidRPr="00DA5CB8">
        <w:rPr>
          <w:rFonts w:hint="eastAsia"/>
          <w:sz w:val="24"/>
        </w:rPr>
        <w:t>千分之一</w:t>
      </w:r>
      <w:r w:rsidR="00C7625E" w:rsidRPr="00DA5CB8">
        <w:rPr>
          <w:rFonts w:hint="eastAsia"/>
          <w:sz w:val="24"/>
        </w:rPr>
        <w:t>了。但从学校的可持续发展来讲，并不是这么简单的问题，进入</w:t>
      </w:r>
      <w:r w:rsidRPr="00DA5CB8">
        <w:rPr>
          <w:rFonts w:hint="eastAsia"/>
          <w:sz w:val="24"/>
        </w:rPr>
        <w:t>万分之一</w:t>
      </w:r>
      <w:r w:rsidR="00162588" w:rsidRPr="00DA5CB8">
        <w:rPr>
          <w:rFonts w:hint="eastAsia"/>
          <w:sz w:val="24"/>
        </w:rPr>
        <w:t>，最重要的是制度和学生，要理顺学校管理体制</w:t>
      </w:r>
      <w:r w:rsidR="00C7625E" w:rsidRPr="00DA5CB8">
        <w:rPr>
          <w:rFonts w:hint="eastAsia"/>
          <w:sz w:val="24"/>
        </w:rPr>
        <w:t>，能够通过努力实现自己的目标；要培养出高质量的学生。</w:t>
      </w:r>
      <w:r w:rsidRPr="00DA5CB8">
        <w:rPr>
          <w:rFonts w:hint="eastAsia"/>
          <w:sz w:val="24"/>
        </w:rPr>
        <w:t>”</w:t>
      </w:r>
    </w:p>
    <w:p w14:paraId="0C82FE66" w14:textId="77777777" w:rsidR="00296E69" w:rsidRPr="00DA5CB8" w:rsidRDefault="000A73F1" w:rsidP="000F7784">
      <w:pPr>
        <w:spacing w:beforeLines="50" w:before="156" w:line="440" w:lineRule="exact"/>
        <w:ind w:firstLine="480"/>
        <w:rPr>
          <w:sz w:val="24"/>
        </w:rPr>
      </w:pPr>
      <w:r w:rsidRPr="00DA5CB8">
        <w:rPr>
          <w:rFonts w:hint="eastAsia"/>
          <w:sz w:val="24"/>
        </w:rPr>
        <w:t>“</w:t>
      </w:r>
      <w:r w:rsidR="00C7625E" w:rsidRPr="00DA5CB8">
        <w:rPr>
          <w:rFonts w:hint="eastAsia"/>
          <w:sz w:val="24"/>
        </w:rPr>
        <w:t>制约发展的最大问题是团队的建设问题</w:t>
      </w:r>
      <w:r w:rsidRPr="00DA5CB8">
        <w:rPr>
          <w:rFonts w:hint="eastAsia"/>
          <w:sz w:val="24"/>
        </w:rPr>
        <w:t>和空间问题。空间上，你们也看到了，我的实验室非常紧张，但我在</w:t>
      </w:r>
      <w:r w:rsidR="00C7625E" w:rsidRPr="00DA5CB8">
        <w:rPr>
          <w:rFonts w:hint="eastAsia"/>
          <w:sz w:val="24"/>
        </w:rPr>
        <w:t>学院</w:t>
      </w:r>
      <w:r w:rsidRPr="00DA5CB8">
        <w:rPr>
          <w:rFonts w:hint="eastAsia"/>
          <w:sz w:val="24"/>
        </w:rPr>
        <w:t>里</w:t>
      </w:r>
      <w:r w:rsidR="00C7625E" w:rsidRPr="00DA5CB8">
        <w:rPr>
          <w:rFonts w:hint="eastAsia"/>
          <w:sz w:val="24"/>
        </w:rPr>
        <w:t>还是最大的。团队方面，我们也存在弱点，我说我们做的好，一般也就是指</w:t>
      </w:r>
      <w:r w:rsidR="00C7625E" w:rsidRPr="00DA5CB8">
        <w:rPr>
          <w:sz w:val="24"/>
        </w:rPr>
        <w:t>1</w:t>
      </w:r>
      <w:r w:rsidR="00C7625E" w:rsidRPr="00DA5CB8">
        <w:rPr>
          <w:rFonts w:hint="eastAsia"/>
          <w:sz w:val="24"/>
        </w:rPr>
        <w:t>、</w:t>
      </w:r>
      <w:r w:rsidR="00C7625E" w:rsidRPr="00DA5CB8">
        <w:rPr>
          <w:sz w:val="24"/>
        </w:rPr>
        <w:t>2</w:t>
      </w:r>
      <w:r w:rsidR="00C7625E" w:rsidRPr="00DA5CB8">
        <w:rPr>
          <w:rFonts w:hint="eastAsia"/>
          <w:sz w:val="24"/>
        </w:rPr>
        <w:t>个人，但是外面说做的好，一般都是一堆人。</w:t>
      </w:r>
      <w:r w:rsidRPr="00DA5CB8">
        <w:rPr>
          <w:rFonts w:hint="eastAsia"/>
          <w:sz w:val="24"/>
        </w:rPr>
        <w:t>我们都是一个人跟一堆人竞争。</w:t>
      </w:r>
      <w:r w:rsidR="00C7625E" w:rsidRPr="00DA5CB8">
        <w:rPr>
          <w:rFonts w:hint="eastAsia"/>
          <w:sz w:val="24"/>
        </w:rPr>
        <w:t>一个人可以做点</w:t>
      </w:r>
      <w:r w:rsidRPr="00DA5CB8">
        <w:rPr>
          <w:rFonts w:hint="eastAsia"/>
          <w:sz w:val="24"/>
        </w:rPr>
        <w:t>儿事，但很难做大事</w:t>
      </w:r>
      <w:r w:rsidR="00C7625E" w:rsidRPr="00DA5CB8">
        <w:rPr>
          <w:rFonts w:hint="eastAsia"/>
          <w:sz w:val="24"/>
        </w:rPr>
        <w:t>。我认为我们应该大兵团作战，</w:t>
      </w:r>
      <w:r w:rsidRPr="00DA5CB8">
        <w:rPr>
          <w:rFonts w:hint="eastAsia"/>
          <w:sz w:val="24"/>
        </w:rPr>
        <w:t>一堆人做一个学科，学校应该考虑这个问题。”</w:t>
      </w:r>
      <w:r w:rsidRPr="00DA5CB8">
        <w:rPr>
          <w:sz w:val="24"/>
        </w:rPr>
        <w:t xml:space="preserve"> </w:t>
      </w:r>
    </w:p>
    <w:p w14:paraId="18664D2C" w14:textId="77777777" w:rsidR="00C7625E" w:rsidRPr="00DA5CB8" w:rsidRDefault="000A73F1" w:rsidP="000F7784">
      <w:pPr>
        <w:spacing w:beforeLines="50" w:before="156" w:line="440" w:lineRule="exact"/>
        <w:ind w:firstLine="480"/>
        <w:rPr>
          <w:sz w:val="24"/>
        </w:rPr>
      </w:pPr>
      <w:r w:rsidRPr="00DA5CB8">
        <w:rPr>
          <w:rFonts w:hint="eastAsia"/>
          <w:sz w:val="24"/>
        </w:rPr>
        <w:t>“形成为解决科学问题而形成</w:t>
      </w:r>
      <w:r w:rsidRPr="00DA5CB8">
        <w:rPr>
          <w:sz w:val="24"/>
        </w:rPr>
        <w:t>cluste</w:t>
      </w:r>
      <w:r w:rsidRPr="00DA5CB8">
        <w:rPr>
          <w:rFonts w:hint="eastAsia"/>
          <w:sz w:val="24"/>
        </w:rPr>
        <w:t>。</w:t>
      </w:r>
      <w:r w:rsidR="00E92F10" w:rsidRPr="00DA5CB8">
        <w:rPr>
          <w:rFonts w:hint="eastAsia"/>
          <w:sz w:val="24"/>
        </w:rPr>
        <w:t>这里</w:t>
      </w:r>
      <w:r w:rsidRPr="00DA5CB8">
        <w:rPr>
          <w:rFonts w:hint="eastAsia"/>
          <w:sz w:val="24"/>
        </w:rPr>
        <w:t>包含两个意思，一是端正科研目的，是为了科学问题进行科学研究，而不是仅仅为了发文章而进行研究；二是研究方向相近的人要形成合力，互相配合，单靠现在各个领域里的人单打独斗无法冲进世界顶尖水平。</w:t>
      </w:r>
      <w:r w:rsidR="00E92F10" w:rsidRPr="00DA5CB8">
        <w:rPr>
          <w:rFonts w:hint="eastAsia"/>
          <w:sz w:val="24"/>
        </w:rPr>
        <w:t>”</w:t>
      </w:r>
    </w:p>
    <w:p w14:paraId="27AB5AB7" w14:textId="77777777" w:rsidR="00296E69" w:rsidRPr="00DA5CB8" w:rsidRDefault="00296E69" w:rsidP="000F7784">
      <w:pPr>
        <w:spacing w:beforeLines="50" w:before="156" w:line="440" w:lineRule="exact"/>
        <w:ind w:firstLine="480"/>
        <w:rPr>
          <w:sz w:val="24"/>
        </w:rPr>
      </w:pPr>
      <w:r w:rsidRPr="00DA5CB8">
        <w:rPr>
          <w:rFonts w:hint="eastAsia"/>
          <w:sz w:val="24"/>
        </w:rPr>
        <w:t>要缩小与世界顶尖高校基础研究的差距、进一步提高基础研究质量，未来一段时期，学校必须加快从依靠投入规模扩大向依靠研究质量提升的发展方式转变，加大对基础学科和基础研究投入力度，</w:t>
      </w:r>
      <w:r w:rsidRPr="00DA5CB8">
        <w:rPr>
          <w:sz w:val="24"/>
        </w:rPr>
        <w:t>完善稳定支持与竞争支持相协调的机制，加大稳定支持</w:t>
      </w:r>
      <w:r w:rsidRPr="00DA5CB8">
        <w:rPr>
          <w:rFonts w:hint="eastAsia"/>
          <w:sz w:val="24"/>
        </w:rPr>
        <w:t>的</w:t>
      </w:r>
      <w:r w:rsidRPr="00DA5CB8">
        <w:rPr>
          <w:sz w:val="24"/>
        </w:rPr>
        <w:t>力度</w:t>
      </w:r>
      <w:r w:rsidRPr="00DA5CB8">
        <w:rPr>
          <w:rFonts w:hint="eastAsia"/>
          <w:sz w:val="24"/>
        </w:rPr>
        <w:t>。</w:t>
      </w:r>
      <w:r w:rsidRPr="00DA5CB8">
        <w:rPr>
          <w:sz w:val="24"/>
        </w:rPr>
        <w:t>建立包容和支持</w:t>
      </w:r>
      <w:r w:rsidRPr="00DA5CB8">
        <w:rPr>
          <w:rFonts w:hint="eastAsia"/>
          <w:sz w:val="24"/>
        </w:rPr>
        <w:t>“</w:t>
      </w:r>
      <w:r w:rsidRPr="00DA5CB8">
        <w:rPr>
          <w:sz w:val="24"/>
        </w:rPr>
        <w:t>非共识</w:t>
      </w:r>
      <w:r w:rsidRPr="00DA5CB8">
        <w:rPr>
          <w:rFonts w:hint="eastAsia"/>
          <w:sz w:val="24"/>
        </w:rPr>
        <w:t>”</w:t>
      </w:r>
      <w:r w:rsidRPr="00DA5CB8">
        <w:rPr>
          <w:sz w:val="24"/>
        </w:rPr>
        <w:t>创新项目制度</w:t>
      </w:r>
      <w:r w:rsidRPr="00DA5CB8">
        <w:rPr>
          <w:rFonts w:hint="eastAsia"/>
          <w:sz w:val="24"/>
        </w:rPr>
        <w:t>，</w:t>
      </w:r>
      <w:r w:rsidRPr="00DA5CB8">
        <w:rPr>
          <w:sz w:val="24"/>
        </w:rPr>
        <w:t>扶持和鼓励</w:t>
      </w:r>
      <w:r w:rsidRPr="00DA5CB8">
        <w:rPr>
          <w:rFonts w:hint="eastAsia"/>
          <w:sz w:val="24"/>
        </w:rPr>
        <w:t>大家</w:t>
      </w:r>
      <w:r w:rsidRPr="00DA5CB8">
        <w:rPr>
          <w:sz w:val="24"/>
        </w:rPr>
        <w:t>从事风险较高的</w:t>
      </w:r>
      <w:r w:rsidRPr="00DA5CB8">
        <w:rPr>
          <w:rFonts w:hint="eastAsia"/>
          <w:sz w:val="24"/>
        </w:rPr>
        <w:t>具有</w:t>
      </w:r>
      <w:r w:rsidRPr="00DA5CB8">
        <w:rPr>
          <w:sz w:val="24"/>
        </w:rPr>
        <w:t>真正原创性</w:t>
      </w:r>
      <w:r w:rsidRPr="00DA5CB8">
        <w:rPr>
          <w:rFonts w:hint="eastAsia"/>
          <w:sz w:val="24"/>
        </w:rPr>
        <w:t>的</w:t>
      </w:r>
      <w:r w:rsidRPr="00DA5CB8">
        <w:rPr>
          <w:sz w:val="24"/>
        </w:rPr>
        <w:t>研究</w:t>
      </w:r>
      <w:r w:rsidRPr="00DA5CB8">
        <w:rPr>
          <w:rFonts w:hint="eastAsia"/>
          <w:sz w:val="24"/>
        </w:rPr>
        <w:t>工作，</w:t>
      </w:r>
      <w:r w:rsidRPr="00DA5CB8">
        <w:rPr>
          <w:sz w:val="24"/>
        </w:rPr>
        <w:t>容忍失败，</w:t>
      </w:r>
      <w:r w:rsidRPr="00DA5CB8">
        <w:rPr>
          <w:rFonts w:hint="eastAsia"/>
          <w:sz w:val="24"/>
        </w:rPr>
        <w:t>奖励</w:t>
      </w:r>
      <w:r w:rsidRPr="00DA5CB8">
        <w:rPr>
          <w:sz w:val="24"/>
        </w:rPr>
        <w:t>成功</w:t>
      </w:r>
      <w:r w:rsidRPr="00DA5CB8">
        <w:rPr>
          <w:rFonts w:hint="eastAsia"/>
          <w:sz w:val="24"/>
        </w:rPr>
        <w:t>，</w:t>
      </w:r>
      <w:r w:rsidRPr="00DA5CB8">
        <w:rPr>
          <w:sz w:val="24"/>
        </w:rPr>
        <w:t>发挥</w:t>
      </w:r>
      <w:r w:rsidRPr="00DA5CB8">
        <w:rPr>
          <w:rFonts w:hint="eastAsia"/>
          <w:sz w:val="24"/>
        </w:rPr>
        <w:t>创新</w:t>
      </w:r>
      <w:r w:rsidRPr="00DA5CB8">
        <w:rPr>
          <w:sz w:val="24"/>
        </w:rPr>
        <w:t>人才的群体作用。</w:t>
      </w:r>
    </w:p>
    <w:p w14:paraId="73C3EE20" w14:textId="77777777" w:rsidR="00C01A21" w:rsidRPr="00DA5CB8" w:rsidRDefault="00C01A21" w:rsidP="00C01A21">
      <w:pPr>
        <w:pStyle w:val="3"/>
      </w:pPr>
      <w:bookmarkStart w:id="9" w:name="_Toc453883948"/>
      <w:r w:rsidRPr="00DA5CB8">
        <w:t>3.</w:t>
      </w:r>
      <w:r w:rsidRPr="00DA5CB8">
        <w:rPr>
          <w:rFonts w:hint="eastAsia"/>
        </w:rPr>
        <w:t>2</w:t>
      </w:r>
      <w:r w:rsidRPr="00DA5CB8">
        <w:t xml:space="preserve"> </w:t>
      </w:r>
      <w:r w:rsidRPr="00DA5CB8">
        <w:t>制定符合学科发展水平的管理方式</w:t>
      </w:r>
      <w:r w:rsidRPr="00DA5CB8">
        <w:rPr>
          <w:rFonts w:hint="eastAsia"/>
        </w:rPr>
        <w:t>、</w:t>
      </w:r>
      <w:r w:rsidRPr="00DA5CB8">
        <w:t>评价标准以及奖惩机制</w:t>
      </w:r>
      <w:bookmarkEnd w:id="9"/>
    </w:p>
    <w:p w14:paraId="3E93450D" w14:textId="77777777" w:rsidR="00C01A21" w:rsidRPr="00DA5CB8" w:rsidRDefault="00C01A21" w:rsidP="00895E4A">
      <w:pPr>
        <w:spacing w:beforeLines="50" w:before="156" w:line="440" w:lineRule="exact"/>
        <w:ind w:firstLineChars="177" w:firstLine="425"/>
        <w:rPr>
          <w:sz w:val="24"/>
        </w:rPr>
      </w:pPr>
      <w:r w:rsidRPr="00DA5CB8">
        <w:rPr>
          <w:rFonts w:hint="eastAsia"/>
          <w:sz w:val="24"/>
        </w:rPr>
        <w:t>北京大学基础学科众多，各学科发展水平和阶段呈阶梯式排列，</w:t>
      </w:r>
      <w:r w:rsidRPr="00DA5CB8">
        <w:rPr>
          <w:sz w:val="24"/>
        </w:rPr>
        <w:t>领跑</w:t>
      </w:r>
      <w:r w:rsidRPr="00DA5CB8">
        <w:rPr>
          <w:rFonts w:hint="eastAsia"/>
          <w:sz w:val="24"/>
        </w:rPr>
        <w:t>、</w:t>
      </w:r>
      <w:r w:rsidRPr="00DA5CB8">
        <w:rPr>
          <w:sz w:val="24"/>
        </w:rPr>
        <w:t>并跑、跟踪</w:t>
      </w:r>
      <w:r w:rsidRPr="00DA5CB8">
        <w:rPr>
          <w:rFonts w:hint="eastAsia"/>
          <w:sz w:val="24"/>
        </w:rPr>
        <w:t>水平</w:t>
      </w:r>
      <w:r w:rsidRPr="00DA5CB8">
        <w:rPr>
          <w:sz w:val="24"/>
        </w:rPr>
        <w:t>并存的阶段。</w:t>
      </w:r>
      <w:r w:rsidRPr="00DA5CB8">
        <w:rPr>
          <w:rFonts w:hint="eastAsia"/>
          <w:sz w:val="24"/>
        </w:rPr>
        <w:t>同时，学校的基础学科大多历史悠久，有着深厚的文化传承和学术积淀，这是我校独有的丰富的学术生态，这一点应要有所坚持和保护。因此，可以考虑坚持重点发展与保持学科多样性并重的策略，依据不同学科所处的不同发展阶段和水平，对学科进行分类管理。如，根据</w:t>
      </w:r>
      <w:r w:rsidRPr="00DA5CB8">
        <w:rPr>
          <w:rFonts w:hint="eastAsia"/>
          <w:sz w:val="24"/>
        </w:rPr>
        <w:t xml:space="preserve"> ESI</w:t>
      </w:r>
      <w:r w:rsidRPr="00DA5CB8">
        <w:rPr>
          <w:rFonts w:hint="eastAsia"/>
          <w:sz w:val="24"/>
        </w:rPr>
        <w:t>的学科排名情况，</w:t>
      </w:r>
      <w:r w:rsidRPr="00DA5CB8">
        <w:rPr>
          <w:rFonts w:hint="eastAsia"/>
          <w:sz w:val="24"/>
        </w:rPr>
        <w:lastRenderedPageBreak/>
        <w:t>可以将我校学科划分为三类：一是“冲锋学科”，即我校已进入</w:t>
      </w:r>
      <w:r w:rsidRPr="00DA5CB8">
        <w:rPr>
          <w:rFonts w:hint="eastAsia"/>
          <w:sz w:val="24"/>
        </w:rPr>
        <w:t>ESI</w:t>
      </w:r>
      <w:r w:rsidRPr="00DA5CB8">
        <w:rPr>
          <w:rFonts w:hint="eastAsia"/>
          <w:sz w:val="24"/>
        </w:rPr>
        <w:t>千分之一，可冲击万分之一的学科，如化学、材料科学、物理学、临床医学和工程学；二是“高原学科”，即我校目前发展较好，成果较为显著的学科，如生命科学；三是“潜力学科”，即未来潜力巨大的，我校想要布局的学科，如海洋学科、生态学、农学等。</w:t>
      </w:r>
    </w:p>
    <w:p w14:paraId="32CCCE47" w14:textId="77777777" w:rsidR="006E2BDF" w:rsidRPr="00DA5CB8" w:rsidRDefault="00C01A21" w:rsidP="00895E4A">
      <w:pPr>
        <w:spacing w:beforeLines="50" w:before="156" w:line="420" w:lineRule="exact"/>
        <w:ind w:firstLineChars="200" w:firstLine="480"/>
        <w:rPr>
          <w:sz w:val="24"/>
        </w:rPr>
      </w:pPr>
      <w:r w:rsidRPr="00DA5CB8">
        <w:rPr>
          <w:sz w:val="24"/>
        </w:rPr>
        <w:t>这</w:t>
      </w:r>
      <w:r w:rsidRPr="00DA5CB8">
        <w:rPr>
          <w:rFonts w:hint="eastAsia"/>
          <w:sz w:val="24"/>
        </w:rPr>
        <w:t>三类学科发展阶段不同，所面临的发展瓶颈也有可能不同，因此在促进不同类型的学科发展方面，应该制定不同的管理方式、评价标准以及相应的奖惩机制，</w:t>
      </w:r>
      <w:r w:rsidRPr="00DA5CB8">
        <w:rPr>
          <w:sz w:val="24"/>
        </w:rPr>
        <w:t>健全教师评价制度，对教学、科研人员包括兼任行政职务的专家教授，充分调动广大教学和科研人员的积极性。</w:t>
      </w:r>
    </w:p>
    <w:p w14:paraId="7612495D" w14:textId="0214747C" w:rsidR="00C7625E" w:rsidRPr="00DA5CB8" w:rsidRDefault="006E2BDF" w:rsidP="00895E4A">
      <w:pPr>
        <w:spacing w:beforeLines="50" w:before="156" w:line="420" w:lineRule="exact"/>
        <w:ind w:firstLineChars="200" w:firstLine="480"/>
        <w:rPr>
          <w:sz w:val="24"/>
        </w:rPr>
      </w:pPr>
      <w:r w:rsidRPr="00DA5CB8">
        <w:rPr>
          <w:rFonts w:hint="eastAsia"/>
          <w:sz w:val="24"/>
        </w:rPr>
        <w:t>建立北大自己的学术评价体系，而不是跟着国家的标准转，同时采用严格认真的国际同行评，教授自身要对同行评估足够认真和重视，在程序上要有设计。</w:t>
      </w:r>
      <w:r w:rsidR="00C01A21" w:rsidRPr="00DA5CB8">
        <w:rPr>
          <w:rFonts w:hint="eastAsia"/>
          <w:sz w:val="24"/>
        </w:rPr>
        <w:t>如针对冲锋学科，有相关领域专家提出学校“不能跟随外部指挥棒看文章篇数来扰乱自己的终极目标或迷失方向，希望学校在这几</w:t>
      </w:r>
      <w:r w:rsidRPr="00DA5CB8">
        <w:rPr>
          <w:rFonts w:hint="eastAsia"/>
          <w:sz w:val="24"/>
        </w:rPr>
        <w:t>个学科领域采用新的评价标准，不用简单量化的发文数量来评价学者，逐步淡化发文数量的要求，不能靠包装，实行代表作制。同时要有一批真正高水平的学者，相应地制度环境，真正严格意义的同行评价。”“北大要有自己的评价标准</w:t>
      </w:r>
      <w:r w:rsidR="00CC04BB" w:rsidRPr="00DA5CB8">
        <w:rPr>
          <w:rFonts w:hint="eastAsia"/>
          <w:sz w:val="24"/>
        </w:rPr>
        <w:t>，</w:t>
      </w:r>
      <w:r w:rsidRPr="00DA5CB8">
        <w:rPr>
          <w:rFonts w:hint="eastAsia"/>
          <w:sz w:val="24"/>
        </w:rPr>
        <w:t>不要跟着国家的标准转</w:t>
      </w:r>
      <w:r w:rsidR="00CC04BB" w:rsidRPr="00DA5CB8">
        <w:rPr>
          <w:rFonts w:hint="eastAsia"/>
          <w:sz w:val="24"/>
        </w:rPr>
        <w:t>，</w:t>
      </w:r>
      <w:r w:rsidRPr="00DA5CB8">
        <w:rPr>
          <w:rFonts w:hint="eastAsia"/>
          <w:sz w:val="24"/>
        </w:rPr>
        <w:t>国家的标准是定在全国平均水平之上的</w:t>
      </w:r>
      <w:r w:rsidR="00CC04BB" w:rsidRPr="00DA5CB8">
        <w:rPr>
          <w:rFonts w:hint="eastAsia"/>
          <w:sz w:val="24"/>
        </w:rPr>
        <w:t>，</w:t>
      </w:r>
      <w:r w:rsidRPr="00DA5CB8">
        <w:rPr>
          <w:rFonts w:hint="eastAsia"/>
          <w:sz w:val="24"/>
        </w:rPr>
        <w:t>北大应该远远高于全国的平均水平。在评价机制上，对于处于世界领跑水平的学科，其评价机制应教授应该有信心和自信说出自己工作的水平和领先之处</w:t>
      </w:r>
      <w:r w:rsidR="00CC04BB" w:rsidRPr="00DA5CB8">
        <w:rPr>
          <w:rFonts w:hint="eastAsia"/>
          <w:sz w:val="24"/>
        </w:rPr>
        <w:t>，</w:t>
      </w:r>
      <w:r w:rsidRPr="00DA5CB8">
        <w:rPr>
          <w:rFonts w:hint="eastAsia"/>
          <w:sz w:val="24"/>
        </w:rPr>
        <w:t>而不是过于依靠外部评价来告诉别人自己有多好</w:t>
      </w:r>
      <w:r w:rsidR="00CC04BB" w:rsidRPr="00DA5CB8">
        <w:rPr>
          <w:rFonts w:hint="eastAsia"/>
          <w:sz w:val="24"/>
        </w:rPr>
        <w:t>，</w:t>
      </w:r>
      <w:r w:rsidRPr="00DA5CB8">
        <w:rPr>
          <w:rFonts w:hint="eastAsia"/>
          <w:sz w:val="24"/>
        </w:rPr>
        <w:t>比如期刊影响因子、引用率并不能说明问题（也应看看文章是被谁引用）。”</w:t>
      </w:r>
    </w:p>
    <w:p w14:paraId="3695713E" w14:textId="77777777" w:rsidR="00C01A21" w:rsidRPr="00DA5CB8" w:rsidRDefault="00C01A21" w:rsidP="00C01A21">
      <w:pPr>
        <w:pStyle w:val="3"/>
      </w:pPr>
      <w:bookmarkStart w:id="10" w:name="_Toc453883949"/>
      <w:r w:rsidRPr="00DA5CB8">
        <w:rPr>
          <w:rFonts w:hint="eastAsia"/>
        </w:rPr>
        <w:t>3.</w:t>
      </w:r>
      <w:r w:rsidRPr="00DA5CB8">
        <w:t xml:space="preserve">3 </w:t>
      </w:r>
      <w:r w:rsidRPr="00DA5CB8">
        <w:rPr>
          <w:rFonts w:hint="eastAsia"/>
        </w:rPr>
        <w:t>坚持有所为、有所不为的原则</w:t>
      </w:r>
      <w:bookmarkEnd w:id="10"/>
    </w:p>
    <w:p w14:paraId="1E262620" w14:textId="77777777" w:rsidR="00296E69" w:rsidRPr="00DA5CB8" w:rsidRDefault="00C01A21" w:rsidP="00895E4A">
      <w:pPr>
        <w:spacing w:beforeLines="50" w:before="156" w:line="440" w:lineRule="exact"/>
        <w:ind w:firstLineChars="177" w:firstLine="425"/>
        <w:rPr>
          <w:sz w:val="24"/>
        </w:rPr>
      </w:pPr>
      <w:r w:rsidRPr="00DA5CB8">
        <w:rPr>
          <w:rFonts w:hint="eastAsia"/>
          <w:sz w:val="24"/>
        </w:rPr>
        <w:t>学科布局是大学发展的基础，北大的学科门类比较齐全，这有利于学生培养和成长。但资源的限制要求我们必须要有战略眼光的分析和判断，要有力排众议的魄力和实干精神，有所为，有所不为。未来，必须全面优化学科布局，</w:t>
      </w:r>
      <w:r w:rsidRPr="00DA5CB8">
        <w:rPr>
          <w:rFonts w:asciiTheme="minorHAnsi" w:eastAsiaTheme="minorEastAsia" w:hAnsiTheme="minorEastAsia" w:cs="Calibri" w:hint="eastAsia"/>
          <w:kern w:val="0"/>
          <w:sz w:val="24"/>
          <w:lang w:bidi="en-US"/>
        </w:rPr>
        <w:t>转变学科建设方式，鼓励“大兵团”作战，将一个方向的专家、学者聚合在一起，形成一种团队，一种学派，一种文化，通过“簇合体”效应，提高学科建设的集中度和凝聚力。</w:t>
      </w:r>
      <w:r w:rsidRPr="00DA5CB8">
        <w:rPr>
          <w:rFonts w:hint="eastAsia"/>
          <w:sz w:val="24"/>
        </w:rPr>
        <w:t>并根据学科发展前沿和国家战略需求做出战略选择，集中力量，重点建设，提高学科的整体实力，使部分学科尽早进入世界一流前列。</w:t>
      </w:r>
      <w:r w:rsidR="006E2BDF" w:rsidRPr="00DA5CB8">
        <w:rPr>
          <w:rFonts w:asciiTheme="minorEastAsia" w:hAnsiTheme="minorEastAsia" w:hint="eastAsia"/>
          <w:sz w:val="24"/>
        </w:rPr>
        <w:t>一是要鼓励“大兵团”作战，通过“簇合体”效应，提高学科建设的集中度和凝聚力；二是改变目前“撒胡椒面式”的资源投入方式，找准可能成为高峰的点，集中优势资源进</w:t>
      </w:r>
      <w:r w:rsidR="006E2BDF" w:rsidRPr="00DA5CB8">
        <w:rPr>
          <w:rFonts w:hint="eastAsia"/>
          <w:sz w:val="24"/>
        </w:rPr>
        <w:lastRenderedPageBreak/>
        <w:t>行投入，院系要有建高原的机制，但学校层面必须有建高峰的机制。</w:t>
      </w:r>
      <w:r w:rsidR="00296E69" w:rsidRPr="00DA5CB8">
        <w:rPr>
          <w:rFonts w:hint="eastAsia"/>
          <w:sz w:val="24"/>
        </w:rPr>
        <w:t>“建高原需要撒胡椒面，建高峰则不需要，有些东西不是努力就能搞定的，看到苗头不支持，就像一棵树长在那儿，不浇水就会死掉”。</w:t>
      </w:r>
    </w:p>
    <w:p w14:paraId="389161DB" w14:textId="001F7C28" w:rsidR="00716EBA" w:rsidRPr="00DA5CB8" w:rsidRDefault="00296E69" w:rsidP="00CC04BB">
      <w:pPr>
        <w:spacing w:beforeLines="50" w:before="156" w:line="440" w:lineRule="exact"/>
        <w:ind w:firstLineChars="177" w:firstLine="425"/>
        <w:rPr>
          <w:sz w:val="24"/>
        </w:rPr>
      </w:pPr>
      <w:r w:rsidRPr="00DA5CB8">
        <w:rPr>
          <w:rFonts w:hint="eastAsia"/>
          <w:sz w:val="24"/>
        </w:rPr>
        <w:t>在斯坦福大学曾有</w:t>
      </w:r>
      <w:r w:rsidR="00CC04BB" w:rsidRPr="00DA5CB8">
        <w:rPr>
          <w:rFonts w:hint="eastAsia"/>
          <w:sz w:val="24"/>
        </w:rPr>
        <w:t>一</w:t>
      </w:r>
      <w:r w:rsidRPr="00DA5CB8">
        <w:rPr>
          <w:rFonts w:hint="eastAsia"/>
          <w:sz w:val="24"/>
        </w:rPr>
        <w:t>案例，对我们在做学科的取舍，优化学科结构时，</w:t>
      </w:r>
      <w:r w:rsidR="00716EBA" w:rsidRPr="00DA5CB8">
        <w:rPr>
          <w:sz w:val="24"/>
        </w:rPr>
        <w:t>可以</w:t>
      </w:r>
      <w:r w:rsidRPr="00DA5CB8">
        <w:rPr>
          <w:rFonts w:hint="eastAsia"/>
          <w:sz w:val="24"/>
        </w:rPr>
        <w:t>给我们一起启示和借鉴。</w:t>
      </w:r>
      <w:r w:rsidR="00CC04BB" w:rsidRPr="00DA5CB8">
        <w:rPr>
          <w:rFonts w:hint="eastAsia"/>
          <w:sz w:val="24"/>
        </w:rPr>
        <w:t>“</w:t>
      </w:r>
      <w:r w:rsidR="00716EBA" w:rsidRPr="00DA5CB8">
        <w:rPr>
          <w:rFonts w:hint="eastAsia"/>
          <w:sz w:val="24"/>
        </w:rPr>
        <w:t>斯坦福大学原</w:t>
      </w:r>
      <w:r w:rsidRPr="00DA5CB8">
        <w:rPr>
          <w:rFonts w:hint="eastAsia"/>
          <w:sz w:val="24"/>
        </w:rPr>
        <w:t>先</w:t>
      </w:r>
      <w:r w:rsidR="00716EBA" w:rsidRPr="00DA5CB8">
        <w:rPr>
          <w:rFonts w:hint="eastAsia"/>
          <w:sz w:val="24"/>
        </w:rPr>
        <w:t>有一所建筑学院</w:t>
      </w:r>
      <w:r w:rsidRPr="00DA5CB8">
        <w:rPr>
          <w:rFonts w:hint="eastAsia"/>
          <w:sz w:val="24"/>
        </w:rPr>
        <w:t>，</w:t>
      </w:r>
      <w:r w:rsidR="00716EBA" w:rsidRPr="00DA5CB8">
        <w:rPr>
          <w:rFonts w:hint="eastAsia"/>
          <w:sz w:val="24"/>
        </w:rPr>
        <w:t>在全美建筑学院排名中列前</w:t>
      </w:r>
      <w:r w:rsidR="00716EBA" w:rsidRPr="00DA5CB8">
        <w:rPr>
          <w:rFonts w:hint="eastAsia"/>
          <w:sz w:val="24"/>
        </w:rPr>
        <w:t>10</w:t>
      </w:r>
      <w:r w:rsidR="00716EBA" w:rsidRPr="00DA5CB8">
        <w:rPr>
          <w:rFonts w:hint="eastAsia"/>
          <w:sz w:val="24"/>
        </w:rPr>
        <w:t>至</w:t>
      </w:r>
      <w:r w:rsidR="00716EBA" w:rsidRPr="00DA5CB8">
        <w:rPr>
          <w:rFonts w:hint="eastAsia"/>
          <w:sz w:val="24"/>
        </w:rPr>
        <w:t>12</w:t>
      </w:r>
      <w:r w:rsidR="00716EBA" w:rsidRPr="00DA5CB8">
        <w:rPr>
          <w:rFonts w:hint="eastAsia"/>
          <w:sz w:val="24"/>
        </w:rPr>
        <w:t>位，享有较好的声誉，但斯坦福大学于</w:t>
      </w:r>
      <w:r w:rsidR="00716EBA" w:rsidRPr="00DA5CB8">
        <w:rPr>
          <w:rFonts w:hint="eastAsia"/>
          <w:sz w:val="24"/>
        </w:rPr>
        <w:t>1969</w:t>
      </w:r>
      <w:r w:rsidR="00716EBA" w:rsidRPr="00DA5CB8">
        <w:rPr>
          <w:rFonts w:hint="eastAsia"/>
          <w:sz w:val="24"/>
        </w:rPr>
        <w:t>年撤销了建筑学院。理由有三：一是建筑学院规模很小，而要开设一个大型建筑学院必须至少同时发展建筑学、土木工程等</w:t>
      </w:r>
      <w:r w:rsidR="00716EBA" w:rsidRPr="00DA5CB8">
        <w:rPr>
          <w:rFonts w:hint="eastAsia"/>
          <w:sz w:val="24"/>
        </w:rPr>
        <w:t>4</w:t>
      </w:r>
      <w:r w:rsidR="00716EBA" w:rsidRPr="00DA5CB8">
        <w:rPr>
          <w:rFonts w:hint="eastAsia"/>
          <w:sz w:val="24"/>
        </w:rPr>
        <w:t>个专业，需要有很大的投入，而当时美国建筑行业的就业情况并不理想；二是通过尝试估算成为建筑领域领先学院的成本及其可能性，觉得为了使该学院达到斯坦福大学所有专业排名都居于前</w:t>
      </w:r>
      <w:r w:rsidR="00716EBA" w:rsidRPr="00DA5CB8">
        <w:rPr>
          <w:rFonts w:hint="eastAsia"/>
          <w:sz w:val="24"/>
        </w:rPr>
        <w:t>5</w:t>
      </w:r>
      <w:r w:rsidR="00716EBA" w:rsidRPr="00DA5CB8">
        <w:rPr>
          <w:rFonts w:hint="eastAsia"/>
          <w:sz w:val="24"/>
        </w:rPr>
        <w:t>位的标准所付出的代价不值得；三是其友邻伯克利加州大学已有一所非常出色的建筑学院，排名居全国第一或第二，如果将现有资源用于发展与伯克利加州大学相媲美的领域，则可以使斯坦福的工作做得更好、更有效益。正是由于斯坦福大学善于审时度势，重点突出，资源配置保障有力，其许多特色优势学科长期居于全美大学前列。”</w:t>
      </w:r>
      <w:r w:rsidR="00716EBA" w:rsidRPr="00DA5CB8">
        <w:rPr>
          <w:rStyle w:val="a4"/>
          <w:sz w:val="24"/>
        </w:rPr>
        <w:footnoteReference w:id="4"/>
      </w:r>
    </w:p>
    <w:p w14:paraId="3C63EC4B" w14:textId="77777777" w:rsidR="00C01A21" w:rsidRPr="00DA5CB8" w:rsidRDefault="00C01A21" w:rsidP="00C01A21">
      <w:pPr>
        <w:pStyle w:val="3"/>
      </w:pPr>
      <w:bookmarkStart w:id="11" w:name="_Toc453883950"/>
      <w:r w:rsidRPr="00DA5CB8">
        <w:rPr>
          <w:rFonts w:hint="eastAsia"/>
        </w:rPr>
        <w:t>3.4</w:t>
      </w:r>
      <w:r w:rsidRPr="00DA5CB8">
        <w:rPr>
          <w:rFonts w:hint="eastAsia"/>
        </w:rPr>
        <w:t>促进交叉学科发展，推进科研组织模式创新，建立健全有利于创新的制度环境</w:t>
      </w:r>
      <w:bookmarkEnd w:id="11"/>
    </w:p>
    <w:p w14:paraId="606CDC00" w14:textId="77777777" w:rsidR="00C7625E" w:rsidRPr="00DA5CB8" w:rsidRDefault="00C01A21" w:rsidP="00895E4A">
      <w:pPr>
        <w:spacing w:beforeLines="50" w:before="156" w:line="440" w:lineRule="exact"/>
        <w:ind w:firstLineChars="177" w:firstLine="425"/>
        <w:rPr>
          <w:sz w:val="24"/>
        </w:rPr>
      </w:pPr>
      <w:r w:rsidRPr="00DA5CB8">
        <w:rPr>
          <w:sz w:val="24"/>
        </w:rPr>
        <w:t>未来</w:t>
      </w:r>
      <w:r w:rsidRPr="00DA5CB8">
        <w:rPr>
          <w:rFonts w:hint="eastAsia"/>
          <w:sz w:val="24"/>
        </w:rPr>
        <w:t>5</w:t>
      </w:r>
      <w:r w:rsidRPr="00DA5CB8">
        <w:rPr>
          <w:rFonts w:hint="eastAsia"/>
          <w:sz w:val="24"/>
        </w:rPr>
        <w:t>年，我校要进一步促进学科间的深度交叉与合作，以跨学科的方式对改革发展中的一些科学基本问题与重大技术问题进行研究。大力支持基础学科之间、基础学科与应用学科之间、自然科学与人文社会科学之间的交叉与融合，并根据学科发展趋势和国家战略需求，在学校层面选择一些重要的交叉学科领域，进行重点建设。如，围绕人类疾病与健康等生命科学领域，依托我校优厚的医院、医学部资源，与校本部基础学科进行交叉融合。</w:t>
      </w:r>
      <w:r w:rsidR="005D24D1" w:rsidRPr="00DA5CB8">
        <w:rPr>
          <w:rFonts w:hint="eastAsia"/>
          <w:sz w:val="24"/>
        </w:rPr>
        <w:t>2</w:t>
      </w:r>
      <w:r w:rsidR="005D24D1" w:rsidRPr="00DA5CB8">
        <w:rPr>
          <w:sz w:val="24"/>
        </w:rPr>
        <w:t>1</w:t>
      </w:r>
      <w:r w:rsidR="005D24D1" w:rsidRPr="00DA5CB8">
        <w:rPr>
          <w:rFonts w:hint="eastAsia"/>
          <w:sz w:val="24"/>
        </w:rPr>
        <w:t>世纪初的前十五年，学校通过在关键领域建设交叉学科实体机构和进一步完善跨院系教师聘任和人才培养机制的方式，实现了交叉学科的快速布局，成效显著。但是校本部不同学科的交叉合作还较多停留在教师个体层面的交流，学校体系化制度化的措施还有待加强。</w:t>
      </w:r>
    </w:p>
    <w:p w14:paraId="4B40D546" w14:textId="77777777" w:rsidR="00D53C2D" w:rsidRPr="00DA5CB8" w:rsidRDefault="00C01A21" w:rsidP="00895E4A">
      <w:pPr>
        <w:spacing w:beforeLines="50" w:before="156" w:line="440" w:lineRule="exact"/>
        <w:ind w:firstLineChars="177" w:firstLine="425"/>
        <w:rPr>
          <w:sz w:val="24"/>
        </w:rPr>
      </w:pPr>
      <w:r w:rsidRPr="00DA5CB8">
        <w:rPr>
          <w:rFonts w:hint="eastAsia"/>
          <w:sz w:val="24"/>
        </w:rPr>
        <w:t>为进一步促进交叉学科发展活力，在科研组织模式上可以适度创新。</w:t>
      </w:r>
      <w:r w:rsidRPr="00DA5CB8">
        <w:rPr>
          <w:rFonts w:asciiTheme="minorHAnsi" w:eastAsiaTheme="minorEastAsia" w:hAnsiTheme="minorEastAsia" w:cs="Calibri" w:hint="eastAsia"/>
          <w:kern w:val="0"/>
          <w:sz w:val="24"/>
          <w:lang w:bidi="en-US"/>
        </w:rPr>
        <w:t>通过研究和对比发现，一流大学进行跨学科研究的组织形式非常丰富，国家重点跨学科</w:t>
      </w:r>
      <w:r w:rsidRPr="00DA5CB8">
        <w:rPr>
          <w:rFonts w:asciiTheme="minorHAnsi" w:eastAsiaTheme="minorEastAsia" w:hAnsiTheme="minorEastAsia" w:cs="Calibri" w:hint="eastAsia"/>
          <w:kern w:val="0"/>
          <w:sz w:val="24"/>
          <w:lang w:bidi="en-US"/>
        </w:rPr>
        <w:lastRenderedPageBreak/>
        <w:t>实验室、虚拟跨学科组织（</w:t>
      </w:r>
      <w:r w:rsidRPr="00DA5CB8">
        <w:rPr>
          <w:rFonts w:asciiTheme="minorHAnsi" w:eastAsiaTheme="minorEastAsia" w:hAnsiTheme="minorEastAsia" w:cs="Calibri" w:hint="eastAsia"/>
          <w:kern w:val="0"/>
          <w:sz w:val="24"/>
          <w:lang w:bidi="en-US"/>
        </w:rPr>
        <w:t>VIO</w:t>
      </w:r>
      <w:r w:rsidRPr="00DA5CB8">
        <w:rPr>
          <w:rFonts w:asciiTheme="minorHAnsi" w:eastAsiaTheme="minorEastAsia" w:hAnsiTheme="minorEastAsia" w:cs="Calibri" w:hint="eastAsia"/>
          <w:kern w:val="0"/>
          <w:sz w:val="24"/>
          <w:lang w:bidi="en-US"/>
        </w:rPr>
        <w:t>）、跨校合作模式、校级独立跨学科组织（</w:t>
      </w:r>
      <w:r w:rsidRPr="00DA5CB8">
        <w:rPr>
          <w:rFonts w:asciiTheme="minorHAnsi" w:eastAsiaTheme="minorEastAsia" w:hAnsiTheme="minorEastAsia" w:cs="Calibri" w:hint="eastAsia"/>
          <w:kern w:val="0"/>
          <w:sz w:val="24"/>
          <w:lang w:bidi="en-US"/>
        </w:rPr>
        <w:t>University Organized Research Units</w:t>
      </w:r>
      <w:r w:rsidRPr="00DA5CB8">
        <w:rPr>
          <w:rFonts w:asciiTheme="minorHAnsi" w:eastAsiaTheme="minorEastAsia" w:hAnsiTheme="minorEastAsia" w:cs="Calibri" w:hint="eastAsia"/>
          <w:kern w:val="0"/>
          <w:sz w:val="24"/>
          <w:lang w:bidi="en-US"/>
        </w:rPr>
        <w:t>，简称</w:t>
      </w:r>
      <w:r w:rsidRPr="00DA5CB8">
        <w:rPr>
          <w:rFonts w:asciiTheme="minorHAnsi" w:eastAsiaTheme="minorEastAsia" w:hAnsiTheme="minorEastAsia" w:cs="Calibri" w:hint="eastAsia"/>
          <w:kern w:val="0"/>
          <w:sz w:val="24"/>
          <w:lang w:bidi="en-US"/>
        </w:rPr>
        <w:t>UORU</w:t>
      </w:r>
      <w:r w:rsidRPr="00DA5CB8">
        <w:rPr>
          <w:rFonts w:asciiTheme="minorHAnsi" w:eastAsiaTheme="minorEastAsia" w:hAnsiTheme="minorEastAsia" w:cs="Calibri" w:hint="eastAsia"/>
          <w:kern w:val="0"/>
          <w:sz w:val="24"/>
          <w:lang w:bidi="en-US"/>
        </w:rPr>
        <w:t>）、跨学科计划（有时是跨学科研究所和中心）等等，</w:t>
      </w:r>
      <w:r w:rsidRPr="00DA5CB8">
        <w:rPr>
          <w:rFonts w:hint="eastAsia"/>
          <w:sz w:val="24"/>
        </w:rPr>
        <w:t>这些交叉学科体制机制建设上的经验非常值得我们借鉴。如，新加坡国立大学的</w:t>
      </w:r>
      <w:r w:rsidRPr="00DA5CB8">
        <w:rPr>
          <w:sz w:val="24"/>
        </w:rPr>
        <w:t xml:space="preserve">T-Lab </w:t>
      </w:r>
      <w:r w:rsidRPr="00DA5CB8">
        <w:rPr>
          <w:rFonts w:hint="eastAsia"/>
          <w:sz w:val="24"/>
        </w:rPr>
        <w:t>大楼时学校主动为科研团队提供空间、配套资源，是以“</w:t>
      </w:r>
      <w:r w:rsidRPr="00DA5CB8">
        <w:rPr>
          <w:rFonts w:hint="eastAsia"/>
          <w:sz w:val="24"/>
        </w:rPr>
        <w:t>Research Hotel</w:t>
      </w:r>
      <w:r w:rsidRPr="00DA5CB8">
        <w:rPr>
          <w:rFonts w:hint="eastAsia"/>
          <w:sz w:val="24"/>
        </w:rPr>
        <w:t>”的形式，研究项目完成即搬出大楼的流动机制，促进对话，使不同学科与国家国防领域研究有很好的交叉融合。斯坦福大学的</w:t>
      </w:r>
      <w:r w:rsidRPr="00DA5CB8">
        <w:rPr>
          <w:rFonts w:hint="eastAsia"/>
          <w:sz w:val="24"/>
        </w:rPr>
        <w:t>Bio-X</w:t>
      </w:r>
      <w:r w:rsidRPr="00DA5CB8">
        <w:rPr>
          <w:rFonts w:hint="eastAsia"/>
          <w:sz w:val="24"/>
        </w:rPr>
        <w:t>研究中心，将物理、化学、工程学、医学等一些学科，在基础、应用和临床科学中的边缘研究结合起来，实施校领导负责下的独立科研机构的管理体制，开设交叉科学课程并创办跨学科研讨班、报告会、实现各学科间科学家对陌生学科的了解，对大学生、研究生和医学院学生中建立跨学科教学计划，教师可互聘等，以实现新的发现和技术创新。还有以非实体存在的虚拟的跨学科组织——麻省理工学院计算机系统生物学创新工程计划（</w:t>
      </w:r>
      <w:r w:rsidRPr="00DA5CB8">
        <w:rPr>
          <w:rFonts w:hint="eastAsia"/>
          <w:sz w:val="24"/>
        </w:rPr>
        <w:t xml:space="preserve">Computational and Systems Biology Initiative, </w:t>
      </w:r>
      <w:r w:rsidRPr="00DA5CB8">
        <w:rPr>
          <w:rFonts w:hint="eastAsia"/>
          <w:sz w:val="24"/>
        </w:rPr>
        <w:t>简称</w:t>
      </w:r>
      <w:r w:rsidRPr="00DA5CB8">
        <w:rPr>
          <w:rFonts w:hint="eastAsia"/>
          <w:sz w:val="24"/>
        </w:rPr>
        <w:t>CSBi</w:t>
      </w:r>
      <w:r w:rsidRPr="00DA5CB8">
        <w:rPr>
          <w:rFonts w:hint="eastAsia"/>
          <w:sz w:val="24"/>
        </w:rPr>
        <w:t>），通过生物学、计算机科学和工学的相互交叉、渗透和融合，借助高新技术平台（</w:t>
      </w:r>
      <w:r w:rsidRPr="00DA5CB8">
        <w:rPr>
          <w:rFonts w:hint="eastAsia"/>
          <w:sz w:val="24"/>
        </w:rPr>
        <w:t>Technology Platform</w:t>
      </w:r>
      <w:r w:rsidRPr="00DA5CB8">
        <w:rPr>
          <w:rFonts w:hint="eastAsia"/>
          <w:sz w:val="24"/>
        </w:rPr>
        <w:t>）而开展大型跨学科项目研究，创建能够为生物变化过程进行全面系统分析的试验方法和数据模型，并且培养出能够运用和创造这些方法和模型的科学家和工程师。日本东京大学的跨学科研究和教育也非常有特色，三个校区之间构成的传统学科、跨学科和新学科三螺旋的研究布局结构。其中柏校区与东京大学其他两个校区之间的地域关系，类似我校昌平校区之于校本部、医学部的地域关系，相关学科布局和相互支持的关系值得我们学习借鉴。</w:t>
      </w:r>
    </w:p>
    <w:p w14:paraId="1142C024" w14:textId="77777777" w:rsidR="00C01A21" w:rsidRPr="00DA5CB8" w:rsidRDefault="00C01A21" w:rsidP="00895E4A">
      <w:pPr>
        <w:spacing w:beforeLines="50" w:before="156" w:line="440" w:lineRule="exact"/>
        <w:ind w:firstLineChars="177" w:firstLine="425"/>
        <w:rPr>
          <w:sz w:val="24"/>
        </w:rPr>
      </w:pPr>
      <w:r w:rsidRPr="00DA5CB8">
        <w:rPr>
          <w:rFonts w:hint="eastAsia"/>
          <w:sz w:val="24"/>
        </w:rPr>
        <w:t>当前，学校综合改革正在推进的管理架构改革加强了学部职能，学部将在统筹资源，促进学部内和学部间的学科交叉的研究平台以及跨学科人才培养方面有所作为。文科方面，重点建设人文社会科学研究院，作为人文社科研究领域的高端国际交流平台，以学科发展为导向，主动规划设计研究项目，邀请或征召国际顶尖优秀人才，开展深度科研交流与合作，为文科基础研究和交叉研究提供一个体制性的、切实有效的支持手段，开创我校学校文科发展的新局面。理工医领域，坚持以目标明确的关键性科学问题和重大需求为牵引，面向科学前沿基础研究和国家战略需求，建设机器人及智能制造、重大疾病诊疗、移动医疗、精准医学、物联网、大数据、文理交叉等重点发展方向，构建、支持一批交叉学科发展。可以预见，未来</w:t>
      </w:r>
      <w:r w:rsidRPr="00DA5CB8">
        <w:rPr>
          <w:rFonts w:hint="eastAsia"/>
          <w:sz w:val="24"/>
        </w:rPr>
        <w:t>5</w:t>
      </w:r>
      <w:r w:rsidRPr="00DA5CB8">
        <w:rPr>
          <w:rFonts w:hint="eastAsia"/>
          <w:sz w:val="24"/>
        </w:rPr>
        <w:t>年，学校将依托学部，搭建高层次交叉学科平台，推进我校交叉学科发展取得新的历史成果。</w:t>
      </w:r>
      <w:r w:rsidRPr="00DA5CB8">
        <w:rPr>
          <w:rFonts w:hint="eastAsia"/>
          <w:sz w:val="24"/>
        </w:rPr>
        <w:t xml:space="preserve"> </w:t>
      </w:r>
    </w:p>
    <w:p w14:paraId="48D1D329" w14:textId="77777777" w:rsidR="00C01A21" w:rsidRPr="00DA5CB8" w:rsidRDefault="00C01A21" w:rsidP="00D53C2D">
      <w:pPr>
        <w:pStyle w:val="3"/>
      </w:pPr>
      <w:bookmarkStart w:id="12" w:name="_Toc453883951"/>
      <w:r w:rsidRPr="00DA5CB8">
        <w:rPr>
          <w:rFonts w:hint="eastAsia"/>
        </w:rPr>
        <w:lastRenderedPageBreak/>
        <w:t>3.5</w:t>
      </w:r>
      <w:r w:rsidRPr="00DA5CB8">
        <w:rPr>
          <w:rFonts w:hint="eastAsia"/>
        </w:rPr>
        <w:t>主动对接国家战略，加速科技成果转化，服务国家战略需求和经济建设</w:t>
      </w:r>
      <w:bookmarkEnd w:id="12"/>
    </w:p>
    <w:p w14:paraId="349E9A92" w14:textId="77777777" w:rsidR="00D53C2D" w:rsidRPr="00DA5CB8" w:rsidRDefault="00D53C2D" w:rsidP="00895E4A">
      <w:pPr>
        <w:spacing w:beforeLines="50" w:before="156" w:line="440" w:lineRule="exact"/>
        <w:ind w:firstLineChars="200" w:firstLine="480"/>
        <w:rPr>
          <w:sz w:val="24"/>
        </w:rPr>
      </w:pPr>
      <w:r w:rsidRPr="00DA5CB8">
        <w:rPr>
          <w:sz w:val="24"/>
        </w:rPr>
        <w:t>党的十八大明确提出实施</w:t>
      </w:r>
      <w:r w:rsidRPr="00DA5CB8">
        <w:rPr>
          <w:rFonts w:hint="eastAsia"/>
          <w:sz w:val="24"/>
        </w:rPr>
        <w:t>“</w:t>
      </w:r>
      <w:r w:rsidRPr="00DA5CB8">
        <w:rPr>
          <w:sz w:val="24"/>
        </w:rPr>
        <w:t>创新驱动发展战略</w:t>
      </w:r>
      <w:r w:rsidRPr="00DA5CB8">
        <w:rPr>
          <w:rFonts w:hint="eastAsia"/>
          <w:sz w:val="24"/>
        </w:rPr>
        <w:t>”</w:t>
      </w:r>
      <w:r w:rsidRPr="00DA5CB8">
        <w:rPr>
          <w:sz w:val="24"/>
        </w:rPr>
        <w:t>，要求把科技创新</w:t>
      </w:r>
      <w:r w:rsidRPr="00DA5CB8">
        <w:rPr>
          <w:rFonts w:hint="eastAsia"/>
          <w:sz w:val="24"/>
        </w:rPr>
        <w:t>“</w:t>
      </w:r>
      <w:r w:rsidRPr="00DA5CB8">
        <w:rPr>
          <w:sz w:val="24"/>
        </w:rPr>
        <w:t>摆在国家发展全局的核心地位</w:t>
      </w:r>
      <w:r w:rsidRPr="00DA5CB8">
        <w:rPr>
          <w:rFonts w:hint="eastAsia"/>
          <w:sz w:val="24"/>
        </w:rPr>
        <w:t>”。大学通过</w:t>
      </w:r>
      <w:r w:rsidRPr="00DA5CB8">
        <w:rPr>
          <w:sz w:val="24"/>
        </w:rPr>
        <w:t>科学发现、知识创新、技术创新，在国家创新体系中发挥重要作用。发展中国家与发达国家之间一个重要指标差距就是高校的科研创新体系助推经济发展能力的缺乏。要提高国家创新力，必须依托高校增强科研成果产业化的能力，发挥其对经济转型的引领支撑作用。一种全新的大学组织模式</w:t>
      </w:r>
      <w:r w:rsidRPr="00DA5CB8">
        <w:rPr>
          <w:sz w:val="24"/>
        </w:rPr>
        <w:t>——</w:t>
      </w:r>
      <w:r w:rsidRPr="00DA5CB8">
        <w:rPr>
          <w:rFonts w:hint="eastAsia"/>
          <w:sz w:val="24"/>
        </w:rPr>
        <w:t>创新型（</w:t>
      </w:r>
      <w:r w:rsidRPr="00DA5CB8">
        <w:rPr>
          <w:sz w:val="24"/>
        </w:rPr>
        <w:t>创业型</w:t>
      </w:r>
      <w:r w:rsidRPr="00DA5CB8">
        <w:rPr>
          <w:rFonts w:hint="eastAsia"/>
          <w:sz w:val="24"/>
        </w:rPr>
        <w:t>）</w:t>
      </w:r>
      <w:r w:rsidRPr="00DA5CB8">
        <w:rPr>
          <w:sz w:val="24"/>
        </w:rPr>
        <w:t>大学，</w:t>
      </w:r>
      <w:r w:rsidRPr="00DA5CB8">
        <w:rPr>
          <w:rFonts w:hint="eastAsia"/>
          <w:sz w:val="24"/>
        </w:rPr>
        <w:t>正在逐渐</w:t>
      </w:r>
      <w:r w:rsidRPr="00DA5CB8">
        <w:rPr>
          <w:sz w:val="24"/>
        </w:rPr>
        <w:t>成为建设创新型国家的重要力量</w:t>
      </w:r>
      <w:r w:rsidRPr="00DA5CB8">
        <w:rPr>
          <w:rFonts w:hint="eastAsia"/>
          <w:sz w:val="24"/>
        </w:rPr>
        <w:t>，它</w:t>
      </w:r>
      <w:r w:rsidRPr="00DA5CB8">
        <w:rPr>
          <w:sz w:val="24"/>
        </w:rPr>
        <w:t>将学校的学术创新成果向产业转化，利用学校培养的创业人才和创新成果支持创业，美国</w:t>
      </w:r>
      <w:r w:rsidRPr="00DA5CB8">
        <w:rPr>
          <w:rFonts w:hint="eastAsia"/>
          <w:sz w:val="24"/>
        </w:rPr>
        <w:t>斯坦福大学与硅谷的关系就是创业型大学的典型代表。</w:t>
      </w:r>
    </w:p>
    <w:p w14:paraId="439CA23D" w14:textId="77777777" w:rsidR="00D53C2D" w:rsidRPr="00DA5CB8" w:rsidRDefault="00C01A21" w:rsidP="00895E4A">
      <w:pPr>
        <w:spacing w:beforeLines="50" w:before="156" w:line="440" w:lineRule="exact"/>
        <w:ind w:firstLineChars="200" w:firstLine="480"/>
        <w:rPr>
          <w:sz w:val="24"/>
        </w:rPr>
      </w:pPr>
      <w:r w:rsidRPr="00DA5CB8">
        <w:rPr>
          <w:sz w:val="24"/>
        </w:rPr>
        <w:t>北京大学作为研究型大学</w:t>
      </w:r>
      <w:r w:rsidRPr="00DA5CB8">
        <w:rPr>
          <w:rFonts w:hint="eastAsia"/>
          <w:sz w:val="24"/>
        </w:rPr>
        <w:t>，可以转型成为极具创新活力与创新资源整合力的“创新型大学”，同时应更加致力于“创新增值”，把活跃的学术思想转变为广泛影响的学术成果，把奇妙的想象力转变为现实价值的科技突破。把前沿的科技成果转化为先进的生产力，把丰富的学术资源转化为创新活力的源泉</w:t>
      </w:r>
      <w:r w:rsidRPr="00DA5CB8">
        <w:rPr>
          <w:vertAlign w:val="superscript"/>
        </w:rPr>
        <w:footnoteReference w:id="5"/>
      </w:r>
      <w:r w:rsidRPr="00DA5CB8">
        <w:rPr>
          <w:rFonts w:hint="eastAsia"/>
          <w:sz w:val="24"/>
        </w:rPr>
        <w:t>。通过</w:t>
      </w:r>
      <w:r w:rsidRPr="00DA5CB8">
        <w:rPr>
          <w:sz w:val="24"/>
        </w:rPr>
        <w:t>建立</w:t>
      </w:r>
      <w:r w:rsidRPr="00DA5CB8">
        <w:rPr>
          <w:rFonts w:hint="eastAsia"/>
          <w:sz w:val="24"/>
        </w:rPr>
        <w:t>“</w:t>
      </w:r>
      <w:r w:rsidRPr="00DA5CB8">
        <w:rPr>
          <w:sz w:val="24"/>
        </w:rPr>
        <w:t>大学</w:t>
      </w:r>
      <w:r w:rsidRPr="00DA5CB8">
        <w:rPr>
          <w:sz w:val="24"/>
        </w:rPr>
        <w:t>—</w:t>
      </w:r>
      <w:r w:rsidRPr="00DA5CB8">
        <w:rPr>
          <w:sz w:val="24"/>
        </w:rPr>
        <w:t>企业</w:t>
      </w:r>
      <w:r w:rsidRPr="00DA5CB8">
        <w:rPr>
          <w:sz w:val="24"/>
        </w:rPr>
        <w:t>—</w:t>
      </w:r>
      <w:r w:rsidRPr="00DA5CB8">
        <w:rPr>
          <w:sz w:val="24"/>
        </w:rPr>
        <w:t>政府</w:t>
      </w:r>
      <w:r w:rsidRPr="00DA5CB8">
        <w:rPr>
          <w:rFonts w:hint="eastAsia"/>
          <w:sz w:val="24"/>
        </w:rPr>
        <w:t>”三螺旋模型的</w:t>
      </w:r>
      <w:r w:rsidRPr="00DA5CB8">
        <w:rPr>
          <w:sz w:val="24"/>
        </w:rPr>
        <w:t>协同创新的运行机制</w:t>
      </w:r>
      <w:r w:rsidRPr="00DA5CB8">
        <w:rPr>
          <w:rFonts w:hint="eastAsia"/>
          <w:sz w:val="24"/>
        </w:rPr>
        <w:t>，</w:t>
      </w:r>
      <w:r w:rsidRPr="00DA5CB8">
        <w:rPr>
          <w:sz w:val="24"/>
        </w:rPr>
        <w:t>提高科技创新成果向产业转化的能力</w:t>
      </w:r>
      <w:r w:rsidRPr="00DA5CB8">
        <w:rPr>
          <w:rFonts w:hint="eastAsia"/>
          <w:sz w:val="24"/>
        </w:rPr>
        <w:t>。</w:t>
      </w:r>
      <w:r w:rsidRPr="00DA5CB8">
        <w:rPr>
          <w:sz w:val="24"/>
        </w:rPr>
        <w:t>建设有创新实力的尖端学术团队和能够将创新成果转向市场的经营管理团队，并深化育人模式改革，培养出更多创新创业人才。思维方式和管理方法要大胆引入产业界的管理经验，使大学与产业界建立制度化的联系，对经济发展的新形势和新需求</w:t>
      </w:r>
      <w:r w:rsidRPr="00DA5CB8">
        <w:rPr>
          <w:rFonts w:hint="eastAsia"/>
          <w:sz w:val="24"/>
        </w:rPr>
        <w:t>做</w:t>
      </w:r>
      <w:r w:rsidRPr="00DA5CB8">
        <w:rPr>
          <w:sz w:val="24"/>
        </w:rPr>
        <w:t>出有效、敏感的反应与适应</w:t>
      </w:r>
      <w:r w:rsidRPr="00DA5CB8">
        <w:rPr>
          <w:rFonts w:hint="eastAsia"/>
          <w:sz w:val="24"/>
        </w:rPr>
        <w:t>。</w:t>
      </w:r>
    </w:p>
    <w:p w14:paraId="6B08D7C6" w14:textId="77777777" w:rsidR="00E052A1" w:rsidRPr="00DA5CB8" w:rsidRDefault="00E052A1" w:rsidP="00895E4A">
      <w:pPr>
        <w:spacing w:beforeLines="50" w:before="156" w:line="440" w:lineRule="exact"/>
        <w:ind w:firstLineChars="177" w:firstLine="425"/>
        <w:rPr>
          <w:sz w:val="24"/>
        </w:rPr>
      </w:pPr>
      <w:r w:rsidRPr="00DA5CB8">
        <w:rPr>
          <w:rFonts w:hint="eastAsia"/>
          <w:sz w:val="24"/>
        </w:rPr>
        <w:t>在科技成果转化和服务社会经济发展方面</w:t>
      </w:r>
      <w:r w:rsidR="00D53C2D" w:rsidRPr="00DA5CB8">
        <w:rPr>
          <w:rFonts w:hint="eastAsia"/>
          <w:sz w:val="24"/>
        </w:rPr>
        <w:t>，我校曾</w:t>
      </w:r>
      <w:r w:rsidRPr="00DA5CB8">
        <w:rPr>
          <w:rFonts w:hint="eastAsia"/>
          <w:sz w:val="24"/>
        </w:rPr>
        <w:t>取得过优异成绩，王选教授的汉字激光照排，徐光宪教授的稀土分离都是典型的代表。在新时期，我们要建立和健全学校知识产权的形成与管理的体制，设立知识产权转移的专门机构，积极开展技术许可与转让工作，努力提高科研成果转化和知识产权转移的经济和社会效益，使学校在国家和地方的经济社会发展中发挥更大作用。”</w:t>
      </w:r>
    </w:p>
    <w:p w14:paraId="4D4AAA0F" w14:textId="77777777" w:rsidR="00E052A1" w:rsidRPr="00DA5CB8" w:rsidRDefault="00E052A1" w:rsidP="00895E4A">
      <w:pPr>
        <w:spacing w:beforeLines="50" w:before="156" w:line="440" w:lineRule="exact"/>
        <w:ind w:firstLineChars="177" w:firstLine="425"/>
        <w:rPr>
          <w:sz w:val="24"/>
        </w:rPr>
      </w:pPr>
      <w:r w:rsidRPr="00DA5CB8">
        <w:rPr>
          <w:sz w:val="24"/>
        </w:rPr>
        <w:t>但是由于</w:t>
      </w:r>
      <w:r w:rsidRPr="00DA5CB8">
        <w:rPr>
          <w:rFonts w:hint="eastAsia"/>
          <w:sz w:val="24"/>
        </w:rPr>
        <w:t>北京大学基础学科的特点，研究团队大多是以</w:t>
      </w:r>
      <w:r w:rsidRPr="00DA5CB8">
        <w:rPr>
          <w:rFonts w:hint="eastAsia"/>
          <w:sz w:val="24"/>
        </w:rPr>
        <w:t>PI</w:t>
      </w:r>
      <w:r w:rsidR="00F8743E" w:rsidRPr="00DA5CB8">
        <w:rPr>
          <w:rFonts w:hint="eastAsia"/>
          <w:sz w:val="24"/>
        </w:rPr>
        <w:t>为核心的小科研团队，承接国家大工程、大项目的团队弱</w:t>
      </w:r>
      <w:r w:rsidRPr="00DA5CB8">
        <w:rPr>
          <w:rFonts w:hint="eastAsia"/>
          <w:sz w:val="24"/>
        </w:rPr>
        <w:t>。另一方面，受学校事业编制规模的限制，学校专职科研队伍的体量比较小，很难形成较强的科研团队。高水平实验技</w:t>
      </w:r>
      <w:r w:rsidRPr="00DA5CB8">
        <w:rPr>
          <w:rFonts w:hint="eastAsia"/>
          <w:sz w:val="24"/>
        </w:rPr>
        <w:lastRenderedPageBreak/>
        <w:t>术人员等科研支撑队伍也面临人才流失，制约了大型高端科研仪器设备的有效利用，一定程度上制约了科研进程。</w:t>
      </w:r>
      <w:r w:rsidR="00D53C2D" w:rsidRPr="00DA5CB8">
        <w:rPr>
          <w:rFonts w:hint="eastAsia"/>
          <w:sz w:val="24"/>
        </w:rPr>
        <w:t>未来，学校应超前谋划，主动对接国家战略，在国家安全和国防事业的主战场，积极争取承接大型承接国家战略的大工程、国防军工项目，在加强博士后等专职研究队伍、实验技术支撑队伍建立符合其劳动性质和特点的评价系统和薪酬体系，在福利政策和配套资金等方面提供必要的支持。</w:t>
      </w:r>
    </w:p>
    <w:p w14:paraId="446AE747" w14:textId="52EAB58A" w:rsidR="00C01A21" w:rsidRPr="00DA5CB8" w:rsidRDefault="00C01A21" w:rsidP="00C01A21">
      <w:pPr>
        <w:pStyle w:val="3"/>
      </w:pPr>
      <w:bookmarkStart w:id="13" w:name="_Toc453883952"/>
      <w:r w:rsidRPr="00DA5CB8">
        <w:rPr>
          <w:rFonts w:hint="eastAsia"/>
        </w:rPr>
        <w:t>3.6</w:t>
      </w:r>
      <w:r w:rsidR="00D53C2D" w:rsidRPr="00DA5CB8">
        <w:rPr>
          <w:rFonts w:hint="eastAsia"/>
        </w:rPr>
        <w:t>拓展国际合作领域，提升科研</w:t>
      </w:r>
      <w:r w:rsidRPr="00DA5CB8">
        <w:rPr>
          <w:rFonts w:hint="eastAsia"/>
        </w:rPr>
        <w:t>国际</w:t>
      </w:r>
      <w:bookmarkEnd w:id="13"/>
      <w:r w:rsidR="00D53C2D" w:rsidRPr="00DA5CB8">
        <w:rPr>
          <w:rFonts w:hint="eastAsia"/>
        </w:rPr>
        <w:t>合作水平</w:t>
      </w:r>
    </w:p>
    <w:p w14:paraId="543762DD" w14:textId="77777777" w:rsidR="008C380F" w:rsidRPr="00DA5CB8" w:rsidRDefault="00D53C2D" w:rsidP="00895E4A">
      <w:pPr>
        <w:spacing w:beforeLines="50" w:before="156" w:line="440" w:lineRule="exact"/>
        <w:ind w:firstLineChars="177" w:firstLine="425"/>
        <w:rPr>
          <w:sz w:val="24"/>
        </w:rPr>
      </w:pPr>
      <w:r w:rsidRPr="00DA5CB8">
        <w:rPr>
          <w:sz w:val="24"/>
        </w:rPr>
        <w:t>爱思唯尔公司数据显示</w:t>
      </w:r>
      <w:r w:rsidRPr="00DA5CB8">
        <w:rPr>
          <w:rFonts w:hint="eastAsia"/>
          <w:sz w:val="24"/>
        </w:rPr>
        <w:t>，</w:t>
      </w:r>
      <w:r w:rsidRPr="00DA5CB8">
        <w:rPr>
          <w:rFonts w:hint="eastAsia"/>
          <w:sz w:val="24"/>
        </w:rPr>
        <w:t xml:space="preserve"> 2010-2015</w:t>
      </w:r>
      <w:r w:rsidRPr="00DA5CB8">
        <w:rPr>
          <w:rFonts w:hint="eastAsia"/>
          <w:sz w:val="24"/>
        </w:rPr>
        <w:t>年期间北京大学在国内外核心期刊上发表的论文中，与国际机构合作的论文影响力最高（归一化影响因子</w:t>
      </w:r>
      <w:r w:rsidRPr="00DA5CB8">
        <w:rPr>
          <w:rFonts w:hint="eastAsia"/>
          <w:sz w:val="24"/>
        </w:rPr>
        <w:t>FWCI=1.98</w:t>
      </w:r>
      <w:r w:rsidRPr="00DA5CB8">
        <w:rPr>
          <w:rFonts w:hint="eastAsia"/>
          <w:sz w:val="24"/>
        </w:rPr>
        <w:t>），高于国内同行间合作发表论文（</w:t>
      </w:r>
      <w:r w:rsidRPr="00DA5CB8">
        <w:rPr>
          <w:rFonts w:hint="eastAsia"/>
          <w:sz w:val="24"/>
        </w:rPr>
        <w:t>1.36</w:t>
      </w:r>
      <w:r w:rsidRPr="00DA5CB8">
        <w:rPr>
          <w:rFonts w:hint="eastAsia"/>
          <w:sz w:val="24"/>
        </w:rPr>
        <w:t>），远高于校内同行间合作发表的论文（</w:t>
      </w:r>
      <w:r w:rsidRPr="00DA5CB8">
        <w:rPr>
          <w:rFonts w:hint="eastAsia"/>
          <w:sz w:val="24"/>
        </w:rPr>
        <w:t>0.86</w:t>
      </w:r>
      <w:r w:rsidRPr="00DA5CB8">
        <w:rPr>
          <w:rFonts w:hint="eastAsia"/>
          <w:sz w:val="24"/>
        </w:rPr>
        <w:t>）。</w:t>
      </w:r>
      <w:r w:rsidRPr="00DA5CB8">
        <w:rPr>
          <w:sz w:val="24"/>
        </w:rPr>
        <w:t>在爱思唯尔公司</w:t>
      </w:r>
      <w:r w:rsidRPr="00DA5CB8">
        <w:rPr>
          <w:rFonts w:hint="eastAsia"/>
          <w:sz w:val="24"/>
        </w:rPr>
        <w:t>Scopus</w:t>
      </w:r>
      <w:r w:rsidRPr="00DA5CB8">
        <w:rPr>
          <w:rFonts w:hint="eastAsia"/>
          <w:sz w:val="24"/>
        </w:rPr>
        <w:t>学科分类下，以生命科学为例，自</w:t>
      </w:r>
      <w:r w:rsidRPr="00DA5CB8">
        <w:rPr>
          <w:rFonts w:hint="eastAsia"/>
          <w:sz w:val="24"/>
        </w:rPr>
        <w:t>2002</w:t>
      </w:r>
      <w:r w:rsidRPr="00DA5CB8">
        <w:rPr>
          <w:rFonts w:hint="eastAsia"/>
          <w:sz w:val="24"/>
        </w:rPr>
        <w:t>年起我校生命科学领域的论文影响力，与海外合作的影响力要远远高于平均水平，更高于大陆合作文献质量。</w:t>
      </w:r>
    </w:p>
    <w:p w14:paraId="6BD88A7B" w14:textId="77777777" w:rsidR="008C380F" w:rsidRPr="00DA5CB8" w:rsidRDefault="008C380F" w:rsidP="008C380F">
      <w:pPr>
        <w:pStyle w:val="af"/>
        <w:rPr>
          <w:sz w:val="24"/>
        </w:rPr>
      </w:pPr>
      <w:r w:rsidRPr="00DA5CB8">
        <w:rPr>
          <w:noProof/>
        </w:rPr>
        <w:drawing>
          <wp:inline distT="0" distB="0" distL="0" distR="0" wp14:anchorId="4EECCE33" wp14:editId="6DAF5CAE">
            <wp:extent cx="5046133" cy="18586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046133" cy="1858645"/>
                    </a:xfrm>
                    <a:prstGeom prst="rect">
                      <a:avLst/>
                    </a:prstGeom>
                  </pic:spPr>
                </pic:pic>
              </a:graphicData>
            </a:graphic>
          </wp:inline>
        </w:drawing>
      </w:r>
    </w:p>
    <w:p w14:paraId="6D45747C" w14:textId="7F6783D3" w:rsidR="008C380F" w:rsidRPr="00DA5CB8" w:rsidRDefault="008C380F" w:rsidP="00895E4A">
      <w:pPr>
        <w:spacing w:beforeLines="50" w:before="156" w:line="440" w:lineRule="exact"/>
        <w:ind w:left="1145"/>
      </w:pPr>
      <w:r w:rsidRPr="00DA5CB8">
        <w:rPr>
          <w:rFonts w:hint="eastAsia"/>
          <w:sz w:val="24"/>
        </w:rPr>
        <w:t>图</w:t>
      </w:r>
      <w:r w:rsidR="00EF6963" w:rsidRPr="00DA5CB8">
        <w:rPr>
          <w:rFonts w:hint="eastAsia"/>
          <w:sz w:val="24"/>
        </w:rPr>
        <w:t>8</w:t>
      </w:r>
      <w:r w:rsidRPr="00DA5CB8">
        <w:rPr>
          <w:rFonts w:hint="eastAsia"/>
          <w:sz w:val="24"/>
        </w:rPr>
        <w:t>.</w:t>
      </w:r>
      <w:r w:rsidRPr="00DA5CB8">
        <w:rPr>
          <w:rFonts w:ascii="楷体" w:eastAsia="楷体" w:hAnsi="楷体" w:cstheme="minorBidi" w:hint="eastAsia"/>
          <w:b/>
          <w:bCs/>
          <w:kern w:val="24"/>
          <w:sz w:val="38"/>
          <w:szCs w:val="38"/>
        </w:rPr>
        <w:t xml:space="preserve"> </w:t>
      </w:r>
      <w:r w:rsidRPr="00DA5CB8">
        <w:rPr>
          <w:rFonts w:hint="eastAsia"/>
          <w:sz w:val="24"/>
        </w:rPr>
        <w:t>北京大学与世界范围科研机构的合作论文影响力比较</w:t>
      </w:r>
    </w:p>
    <w:p w14:paraId="1C92B727" w14:textId="02C7DC18" w:rsidR="00D53C2D" w:rsidRPr="00DA5CB8" w:rsidRDefault="00F8743E" w:rsidP="000F7784">
      <w:pPr>
        <w:spacing w:beforeLines="50" w:before="156" w:line="440" w:lineRule="exact"/>
        <w:ind w:firstLineChars="177" w:firstLine="425"/>
        <w:rPr>
          <w:sz w:val="24"/>
        </w:rPr>
      </w:pPr>
      <w:r w:rsidRPr="00DA5CB8">
        <w:rPr>
          <w:rFonts w:hint="eastAsia"/>
          <w:sz w:val="24"/>
        </w:rPr>
        <w:t>当前全球化进程日益加快，科技全球竞争日益激烈。我们需要更加开放的姿态，</w:t>
      </w:r>
      <w:r w:rsidR="00D53C2D" w:rsidRPr="00DA5CB8">
        <w:rPr>
          <w:rFonts w:hint="eastAsia"/>
          <w:sz w:val="24"/>
        </w:rPr>
        <w:t>进一步巩固和发展深层次、宽领域、立体化的科研国际合作与交流</w:t>
      </w:r>
      <w:r w:rsidR="00EF6963" w:rsidRPr="00DA5CB8">
        <w:rPr>
          <w:rFonts w:hint="eastAsia"/>
          <w:sz w:val="24"/>
        </w:rPr>
        <w:t>，积极拓展与世界一流前列的大学及科研机构开展实质性合作，拓展学术共同体，</w:t>
      </w:r>
      <w:r w:rsidR="00D53C2D" w:rsidRPr="00DA5CB8">
        <w:rPr>
          <w:rFonts w:hint="eastAsia"/>
          <w:sz w:val="24"/>
        </w:rPr>
        <w:t>将全球顶尖资源整合到教学科研的全过程。积极参与或牵头组织国际和区域性重大科学计划和科学工程，加强国际协同创新。</w:t>
      </w:r>
    </w:p>
    <w:p w14:paraId="4389219E" w14:textId="77777777" w:rsidR="00D53C2D" w:rsidRPr="00DA5CB8" w:rsidRDefault="000050CC" w:rsidP="000F7784">
      <w:pPr>
        <w:pStyle w:val="2"/>
        <w:rPr>
          <w:lang w:eastAsia="zh-CN"/>
        </w:rPr>
      </w:pPr>
      <w:r w:rsidRPr="00DA5CB8">
        <w:rPr>
          <w:rFonts w:hint="eastAsia"/>
          <w:lang w:eastAsia="zh-CN"/>
        </w:rPr>
        <w:lastRenderedPageBreak/>
        <w:t>总结</w:t>
      </w:r>
    </w:p>
    <w:p w14:paraId="7EDB8B0D" w14:textId="3B496BB8" w:rsidR="00981736" w:rsidRPr="00DA5CB8" w:rsidRDefault="005A40A1" w:rsidP="00895E4A">
      <w:pPr>
        <w:spacing w:beforeLines="50" w:before="156" w:line="440" w:lineRule="exact"/>
        <w:ind w:firstLineChars="200" w:firstLine="480"/>
        <w:rPr>
          <w:sz w:val="24"/>
        </w:rPr>
      </w:pPr>
      <w:r w:rsidRPr="00DA5CB8">
        <w:rPr>
          <w:rFonts w:hint="eastAsia"/>
          <w:sz w:val="24"/>
        </w:rPr>
        <w:t>北京大学目前的学科布局</w:t>
      </w:r>
      <w:r w:rsidR="00713309" w:rsidRPr="00DA5CB8">
        <w:rPr>
          <w:rFonts w:hint="eastAsia"/>
          <w:sz w:val="24"/>
        </w:rPr>
        <w:t>等问题日益凸显，急需深入解决。为了优化学科布局、突出学科优势、发挥基础研究的引领作用、凸显交叉学科的创新能力，北京大学需要</w:t>
      </w:r>
      <w:r w:rsidR="002F79AA" w:rsidRPr="00DA5CB8">
        <w:rPr>
          <w:rFonts w:hint="eastAsia"/>
          <w:sz w:val="24"/>
        </w:rPr>
        <w:t>立足于现有学科布局的问题，从以下</w:t>
      </w:r>
      <w:r w:rsidR="00715F0E" w:rsidRPr="00DA5CB8">
        <w:rPr>
          <w:rFonts w:hint="eastAsia"/>
          <w:sz w:val="24"/>
        </w:rPr>
        <w:t>五</w:t>
      </w:r>
      <w:r w:rsidR="002F79AA" w:rsidRPr="00DA5CB8">
        <w:rPr>
          <w:rFonts w:hint="eastAsia"/>
          <w:sz w:val="24"/>
        </w:rPr>
        <w:t>个方面着手：（</w:t>
      </w:r>
      <w:r w:rsidR="002F79AA" w:rsidRPr="00DA5CB8">
        <w:rPr>
          <w:rFonts w:hint="eastAsia"/>
          <w:sz w:val="24"/>
        </w:rPr>
        <w:t>1</w:t>
      </w:r>
      <w:r w:rsidR="002F79AA" w:rsidRPr="00DA5CB8">
        <w:rPr>
          <w:rFonts w:hint="eastAsia"/>
          <w:sz w:val="24"/>
        </w:rPr>
        <w:t>）建立健全</w:t>
      </w:r>
      <w:r w:rsidR="00775D96" w:rsidRPr="00DA5CB8">
        <w:rPr>
          <w:rFonts w:hint="eastAsia"/>
          <w:sz w:val="24"/>
        </w:rPr>
        <w:t>学科管理制度、</w:t>
      </w:r>
      <w:r w:rsidR="002F79AA" w:rsidRPr="00DA5CB8">
        <w:rPr>
          <w:rFonts w:hint="eastAsia"/>
          <w:sz w:val="24"/>
        </w:rPr>
        <w:t>创新保障制度、学科优化制度；（</w:t>
      </w:r>
      <w:r w:rsidR="002F79AA" w:rsidRPr="00DA5CB8">
        <w:rPr>
          <w:rFonts w:hint="eastAsia"/>
          <w:sz w:val="24"/>
        </w:rPr>
        <w:t>2</w:t>
      </w:r>
      <w:r w:rsidR="002F79AA" w:rsidRPr="00DA5CB8">
        <w:rPr>
          <w:rFonts w:hint="eastAsia"/>
          <w:sz w:val="24"/>
        </w:rPr>
        <w:t>）</w:t>
      </w:r>
      <w:r w:rsidR="00775D96" w:rsidRPr="00DA5CB8">
        <w:rPr>
          <w:rFonts w:hint="eastAsia"/>
          <w:sz w:val="24"/>
        </w:rPr>
        <w:t>切实开展有利于创新的制度环境、人文环境和科研氛围；（</w:t>
      </w:r>
      <w:r w:rsidR="00775D96" w:rsidRPr="00DA5CB8">
        <w:rPr>
          <w:rFonts w:hint="eastAsia"/>
          <w:sz w:val="24"/>
        </w:rPr>
        <w:t>3</w:t>
      </w:r>
      <w:r w:rsidR="00775D96" w:rsidRPr="00DA5CB8">
        <w:rPr>
          <w:rFonts w:hint="eastAsia"/>
          <w:sz w:val="24"/>
        </w:rPr>
        <w:t>）</w:t>
      </w:r>
      <w:r w:rsidR="00901BD5" w:rsidRPr="00DA5CB8">
        <w:rPr>
          <w:rFonts w:hint="eastAsia"/>
          <w:sz w:val="24"/>
        </w:rPr>
        <w:t>巩固</w:t>
      </w:r>
      <w:r w:rsidR="00775D96" w:rsidRPr="00DA5CB8">
        <w:rPr>
          <w:rFonts w:hint="eastAsia"/>
          <w:sz w:val="24"/>
        </w:rPr>
        <w:t>基础</w:t>
      </w:r>
      <w:r w:rsidR="00901BD5" w:rsidRPr="00DA5CB8">
        <w:rPr>
          <w:rFonts w:hint="eastAsia"/>
          <w:sz w:val="24"/>
        </w:rPr>
        <w:t>学科</w:t>
      </w:r>
      <w:r w:rsidR="00775D96" w:rsidRPr="00DA5CB8">
        <w:rPr>
          <w:rFonts w:hint="eastAsia"/>
          <w:sz w:val="24"/>
        </w:rPr>
        <w:t>，</w:t>
      </w:r>
      <w:r w:rsidR="00901BD5" w:rsidRPr="00DA5CB8">
        <w:rPr>
          <w:rFonts w:hint="eastAsia"/>
          <w:sz w:val="24"/>
        </w:rPr>
        <w:t>鼓励优势学科发展；（</w:t>
      </w:r>
      <w:r w:rsidR="00901BD5" w:rsidRPr="00DA5CB8">
        <w:rPr>
          <w:rFonts w:hint="eastAsia"/>
          <w:sz w:val="24"/>
        </w:rPr>
        <w:t>4</w:t>
      </w:r>
      <w:r w:rsidR="00901BD5" w:rsidRPr="00DA5CB8">
        <w:rPr>
          <w:rFonts w:hint="eastAsia"/>
          <w:sz w:val="24"/>
        </w:rPr>
        <w:t>）立存高远，以服务国家社会经济发展为目标，加快科技成果转化；（</w:t>
      </w:r>
      <w:r w:rsidR="00901BD5" w:rsidRPr="00DA5CB8">
        <w:rPr>
          <w:rFonts w:hint="eastAsia"/>
          <w:sz w:val="24"/>
        </w:rPr>
        <w:t>5</w:t>
      </w:r>
      <w:r w:rsidR="00901BD5" w:rsidRPr="00DA5CB8">
        <w:rPr>
          <w:rFonts w:hint="eastAsia"/>
          <w:sz w:val="24"/>
        </w:rPr>
        <w:t>）</w:t>
      </w:r>
      <w:r w:rsidR="00846FCF" w:rsidRPr="00DA5CB8">
        <w:rPr>
          <w:rFonts w:hint="eastAsia"/>
          <w:sz w:val="24"/>
        </w:rPr>
        <w:t>提升科研国际合作水平。</w:t>
      </w:r>
    </w:p>
    <w:p w14:paraId="0E5B0DE6" w14:textId="77777777" w:rsidR="00CA333F" w:rsidRPr="00DA5CB8" w:rsidRDefault="00CA333F" w:rsidP="000F7784">
      <w:pPr>
        <w:spacing w:beforeLines="50" w:before="156" w:line="440" w:lineRule="exact"/>
        <w:ind w:firstLineChars="200" w:firstLine="480"/>
        <w:rPr>
          <w:sz w:val="24"/>
        </w:rPr>
      </w:pPr>
      <w:r w:rsidRPr="00DA5CB8">
        <w:rPr>
          <w:rFonts w:hint="eastAsia"/>
          <w:sz w:val="24"/>
        </w:rPr>
        <w:t>在新的历史条件下，国家和民族最需要北大“培养能够引领未来的人”、“引领中国高等教育方向”、“引领思想理论和科学技术方向”，要实现这</w:t>
      </w:r>
      <w:r w:rsidRPr="00DA5CB8">
        <w:rPr>
          <w:sz w:val="24"/>
        </w:rPr>
        <w:t>3</w:t>
      </w:r>
      <w:r w:rsidRPr="00DA5CB8">
        <w:rPr>
          <w:rFonts w:hint="eastAsia"/>
          <w:sz w:val="24"/>
        </w:rPr>
        <w:t>个“引领”，</w:t>
      </w:r>
      <w:r w:rsidR="001D7DFF" w:rsidRPr="00DA5CB8">
        <w:rPr>
          <w:rFonts w:hint="eastAsia"/>
          <w:sz w:val="24"/>
        </w:rPr>
        <w:t>就必须加快迈向世界一流大学、一流学科的建设步伐</w:t>
      </w:r>
      <w:r w:rsidRPr="00DA5CB8">
        <w:rPr>
          <w:rFonts w:hint="eastAsia"/>
          <w:sz w:val="24"/>
        </w:rPr>
        <w:t>。“十三五”时期，我校学科发展机遇与挑战并存，压力与动力同在。只有准确把握学科发展战略机遇期内涵的深刻变化，有效地应对各种风险和挑战，才能明确自身战略定位，</w:t>
      </w:r>
      <w:r w:rsidR="001D7DFF" w:rsidRPr="00DA5CB8">
        <w:rPr>
          <w:rFonts w:hint="eastAsia"/>
          <w:sz w:val="24"/>
        </w:rPr>
        <w:t>找准战略方向，采取有力举措，</w:t>
      </w:r>
      <w:r w:rsidRPr="00DA5CB8">
        <w:rPr>
          <w:rFonts w:hint="eastAsia"/>
          <w:sz w:val="24"/>
        </w:rPr>
        <w:t>继续集中力量把将学科发展推向新高度。</w:t>
      </w:r>
    </w:p>
    <w:p w14:paraId="5630DB1D" w14:textId="77777777" w:rsidR="003D45C3" w:rsidRPr="00DA5CB8" w:rsidRDefault="003D45C3"/>
    <w:sectPr w:rsidR="003D45C3" w:rsidRPr="00DA5CB8" w:rsidSect="003D45C3">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F05FE" w14:textId="77777777" w:rsidR="004F5D4A" w:rsidRDefault="004F5D4A" w:rsidP="00C01A21">
      <w:r>
        <w:separator/>
      </w:r>
    </w:p>
  </w:endnote>
  <w:endnote w:type="continuationSeparator" w:id="0">
    <w:p w14:paraId="2FF998BF" w14:textId="77777777" w:rsidR="004F5D4A" w:rsidRDefault="004F5D4A" w:rsidP="00C0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371962"/>
      <w:docPartObj>
        <w:docPartGallery w:val="Page Numbers (Bottom of Page)"/>
        <w:docPartUnique/>
      </w:docPartObj>
    </w:sdtPr>
    <w:sdtEndPr/>
    <w:sdtContent>
      <w:p w14:paraId="2E149B8A" w14:textId="77777777" w:rsidR="003D45C3" w:rsidRDefault="001A05C2">
        <w:pPr>
          <w:pStyle w:val="ae"/>
          <w:jc w:val="center"/>
        </w:pPr>
        <w:r>
          <w:fldChar w:fldCharType="begin"/>
        </w:r>
        <w:r w:rsidR="003D45C3">
          <w:instrText>PAGE   \* MERGEFORMAT</w:instrText>
        </w:r>
        <w:r>
          <w:fldChar w:fldCharType="separate"/>
        </w:r>
        <w:r w:rsidR="00DA5CB8" w:rsidRPr="00DA5CB8">
          <w:rPr>
            <w:noProof/>
            <w:lang w:val="zh-CN"/>
          </w:rPr>
          <w:t>15</w:t>
        </w:r>
        <w:r>
          <w:fldChar w:fldCharType="end"/>
        </w:r>
      </w:p>
    </w:sdtContent>
  </w:sdt>
  <w:p w14:paraId="679FC79C" w14:textId="77777777" w:rsidR="003D45C3" w:rsidRDefault="003D45C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B829D" w14:textId="77777777" w:rsidR="004F5D4A" w:rsidRDefault="004F5D4A" w:rsidP="00C01A21">
      <w:r>
        <w:separator/>
      </w:r>
    </w:p>
  </w:footnote>
  <w:footnote w:type="continuationSeparator" w:id="0">
    <w:p w14:paraId="7D6F4FC2" w14:textId="77777777" w:rsidR="004F5D4A" w:rsidRDefault="004F5D4A" w:rsidP="00C01A21">
      <w:r>
        <w:continuationSeparator/>
      </w:r>
    </w:p>
  </w:footnote>
  <w:footnote w:id="1">
    <w:p w14:paraId="282D27E8" w14:textId="77777777" w:rsidR="003D45C3" w:rsidRPr="00AF1725" w:rsidRDefault="003D45C3">
      <w:pPr>
        <w:pStyle w:val="a3"/>
      </w:pPr>
      <w:r>
        <w:rPr>
          <w:rStyle w:val="a4"/>
        </w:rPr>
        <w:footnoteRef/>
      </w:r>
      <w:r w:rsidRPr="00AF1725">
        <w:rPr>
          <w:sz w:val="21"/>
          <w:szCs w:val="21"/>
        </w:rPr>
        <w:t>高被引论文（</w:t>
      </w:r>
      <w:r w:rsidRPr="00AF1725">
        <w:rPr>
          <w:sz w:val="21"/>
          <w:szCs w:val="21"/>
        </w:rPr>
        <w:t>Highly Cited Papers</w:t>
      </w:r>
      <w:r w:rsidRPr="00AF1725">
        <w:rPr>
          <w:sz w:val="21"/>
          <w:szCs w:val="21"/>
        </w:rPr>
        <w:t>）是指某一科学家或科研机构在特定领域和年限中被引频次排名在前</w:t>
      </w:r>
      <w:r w:rsidRPr="00AF1725">
        <w:rPr>
          <w:sz w:val="21"/>
          <w:szCs w:val="21"/>
        </w:rPr>
        <w:t>1%</w:t>
      </w:r>
      <w:r w:rsidRPr="00AF1725">
        <w:rPr>
          <w:sz w:val="21"/>
          <w:szCs w:val="21"/>
        </w:rPr>
        <w:t>的论文，对于国家和期刊而言是指其排在前</w:t>
      </w:r>
      <w:r w:rsidRPr="00AF1725">
        <w:rPr>
          <w:sz w:val="21"/>
          <w:szCs w:val="21"/>
        </w:rPr>
        <w:t>50%</w:t>
      </w:r>
      <w:r w:rsidRPr="00AF1725">
        <w:rPr>
          <w:sz w:val="21"/>
          <w:szCs w:val="21"/>
        </w:rPr>
        <w:t>的论文。</w:t>
      </w:r>
    </w:p>
  </w:footnote>
  <w:footnote w:id="2">
    <w:p w14:paraId="6760AF45" w14:textId="77777777" w:rsidR="004D4140" w:rsidRDefault="004D4140">
      <w:pPr>
        <w:pStyle w:val="a3"/>
      </w:pPr>
      <w:r>
        <w:rPr>
          <w:rStyle w:val="a4"/>
        </w:rPr>
        <w:footnoteRef/>
      </w:r>
      <w:r>
        <w:rPr>
          <w:rFonts w:hint="eastAsia"/>
        </w:rPr>
        <w:t xml:space="preserve"> </w:t>
      </w:r>
      <w:r w:rsidRPr="004D4140">
        <w:rPr>
          <w:rFonts w:hint="eastAsia"/>
        </w:rPr>
        <w:t>某国家</w:t>
      </w:r>
      <w:r w:rsidRPr="004D4140">
        <w:rPr>
          <w:rFonts w:hint="eastAsia"/>
        </w:rPr>
        <w:t>/</w:t>
      </w:r>
      <w:r w:rsidRPr="004D4140">
        <w:rPr>
          <w:rFonts w:hint="eastAsia"/>
        </w:rPr>
        <w:t>地区（或机构）在某学科领域发表论文的篇均被引频次与全球相应学科领域篇均被引频次的比值。该值大于</w:t>
      </w:r>
      <w:r w:rsidRPr="004D4140">
        <w:rPr>
          <w:rFonts w:hint="eastAsia"/>
        </w:rPr>
        <w:t>1</w:t>
      </w:r>
      <w:r w:rsidRPr="004D4140">
        <w:rPr>
          <w:rFonts w:hint="eastAsia"/>
        </w:rPr>
        <w:t>，即表明该组论文的篇均被引频次高于全球相应学科领域的平均水平；小于</w:t>
      </w:r>
      <w:r w:rsidRPr="004D4140">
        <w:rPr>
          <w:rFonts w:hint="eastAsia"/>
        </w:rPr>
        <w:t>1</w:t>
      </w:r>
      <w:r w:rsidRPr="004D4140">
        <w:rPr>
          <w:rFonts w:hint="eastAsia"/>
        </w:rPr>
        <w:t>，则反之。</w:t>
      </w:r>
    </w:p>
  </w:footnote>
  <w:footnote w:id="3">
    <w:p w14:paraId="0330C88E" w14:textId="77777777" w:rsidR="001E33AE" w:rsidRDefault="001E33AE">
      <w:pPr>
        <w:pStyle w:val="a3"/>
      </w:pPr>
      <w:r>
        <w:rPr>
          <w:rStyle w:val="a4"/>
        </w:rPr>
        <w:footnoteRef/>
      </w:r>
      <w:r>
        <w:rPr>
          <w:rFonts w:hint="eastAsia"/>
        </w:rPr>
        <w:t xml:space="preserve"> </w:t>
      </w:r>
      <w:r w:rsidRPr="001E33AE">
        <w:rPr>
          <w:rFonts w:hint="eastAsia"/>
        </w:rPr>
        <w:t>某机构在某学科领域内发表论文的篇均被引频次与该机构总体论文篇均被引频次的比值。该值大于</w:t>
      </w:r>
      <w:r w:rsidRPr="001E33AE">
        <w:rPr>
          <w:rFonts w:hint="eastAsia"/>
        </w:rPr>
        <w:t>1</w:t>
      </w:r>
      <w:r w:rsidRPr="001E33AE">
        <w:rPr>
          <w:rFonts w:hint="eastAsia"/>
        </w:rPr>
        <w:t>，即表明该组论文的篇均被引频次高于其所属机构的平均水平；小于</w:t>
      </w:r>
      <w:r w:rsidRPr="001E33AE">
        <w:rPr>
          <w:rFonts w:hint="eastAsia"/>
        </w:rPr>
        <w:t>1</w:t>
      </w:r>
      <w:r w:rsidRPr="001E33AE">
        <w:rPr>
          <w:rFonts w:hint="eastAsia"/>
        </w:rPr>
        <w:t>，则反之。</w:t>
      </w:r>
    </w:p>
  </w:footnote>
  <w:footnote w:id="4">
    <w:p w14:paraId="018AA4F0" w14:textId="77777777" w:rsidR="003D45C3" w:rsidRPr="00C276F3" w:rsidRDefault="003D45C3" w:rsidP="00716EBA">
      <w:pPr>
        <w:pStyle w:val="a3"/>
      </w:pPr>
      <w:r>
        <w:rPr>
          <w:rStyle w:val="a4"/>
        </w:rPr>
        <w:footnoteRef/>
      </w:r>
      <w:r>
        <w:rPr>
          <w:rFonts w:hint="eastAsia"/>
        </w:rPr>
        <w:t xml:space="preserve"> </w:t>
      </w:r>
      <w:r w:rsidRPr="00C276F3">
        <w:rPr>
          <w:rFonts w:hint="eastAsia"/>
        </w:rPr>
        <w:t>娄玉珍</w:t>
      </w:r>
      <w:r w:rsidRPr="00C276F3">
        <w:rPr>
          <w:rFonts w:hint="eastAsia"/>
        </w:rPr>
        <w:t xml:space="preserve">, </w:t>
      </w:r>
      <w:r w:rsidRPr="00C276F3">
        <w:rPr>
          <w:rFonts w:hint="eastAsia"/>
        </w:rPr>
        <w:t>赵鹏大</w:t>
      </w:r>
      <w:r w:rsidRPr="00C276F3">
        <w:rPr>
          <w:rFonts w:hint="eastAsia"/>
        </w:rPr>
        <w:t xml:space="preserve">, </w:t>
      </w:r>
      <w:r w:rsidRPr="00C276F3">
        <w:rPr>
          <w:rFonts w:hint="eastAsia"/>
        </w:rPr>
        <w:t>徐士元</w:t>
      </w:r>
      <w:r w:rsidRPr="00C276F3">
        <w:rPr>
          <w:rFonts w:hint="eastAsia"/>
        </w:rPr>
        <w:t xml:space="preserve">. </w:t>
      </w:r>
      <w:r w:rsidRPr="00C276F3">
        <w:rPr>
          <w:rFonts w:hint="eastAsia"/>
        </w:rPr>
        <w:t>大学优势学科、特色学科建设的原则及途径探讨</w:t>
      </w:r>
      <w:r w:rsidRPr="00C276F3">
        <w:rPr>
          <w:rFonts w:hint="eastAsia"/>
        </w:rPr>
        <w:t xml:space="preserve">[J]. </w:t>
      </w:r>
      <w:r w:rsidRPr="00C276F3">
        <w:rPr>
          <w:rFonts w:hint="eastAsia"/>
        </w:rPr>
        <w:t>中国地质教育</w:t>
      </w:r>
      <w:r>
        <w:rPr>
          <w:rFonts w:hint="eastAsia"/>
        </w:rPr>
        <w:t>，</w:t>
      </w:r>
      <w:r w:rsidRPr="00C276F3">
        <w:rPr>
          <w:rFonts w:hint="eastAsia"/>
        </w:rPr>
        <w:t>2006, 15(2):37-40.</w:t>
      </w:r>
    </w:p>
  </w:footnote>
  <w:footnote w:id="5">
    <w:p w14:paraId="3EE64B41" w14:textId="0AB6446B" w:rsidR="003D45C3" w:rsidRPr="00211984" w:rsidRDefault="003D45C3" w:rsidP="00C01A21">
      <w:pPr>
        <w:rPr>
          <w:rFonts w:ascii="仿宋" w:eastAsia="仿宋" w:hAnsi="仿宋"/>
          <w:color w:val="000000" w:themeColor="text1"/>
          <w:sz w:val="18"/>
          <w:szCs w:val="18"/>
        </w:rPr>
      </w:pPr>
      <w:r>
        <w:rPr>
          <w:rStyle w:val="a4"/>
        </w:rPr>
        <w:footnoteRef/>
      </w:r>
      <w:r w:rsidRPr="00211984">
        <w:rPr>
          <w:rFonts w:hint="eastAsia"/>
          <w:sz w:val="18"/>
          <w:szCs w:val="18"/>
        </w:rPr>
        <w:t>上海交大校长张杰“</w:t>
      </w:r>
      <w:r w:rsidRPr="00211984">
        <w:rPr>
          <w:rFonts w:ascii="仿宋" w:eastAsia="仿宋" w:hAnsi="仿宋" w:hint="eastAsia"/>
          <w:color w:val="000000" w:themeColor="text1"/>
          <w:sz w:val="18"/>
          <w:szCs w:val="18"/>
        </w:rPr>
        <w:t>挑战与变革——创新型大学的责任和担当”，在交大</w:t>
      </w:r>
      <w:r w:rsidR="00CC04BB">
        <w:rPr>
          <w:rFonts w:ascii="仿宋" w:eastAsia="仿宋" w:hAnsi="仿宋" w:hint="eastAsia"/>
          <w:color w:val="000000" w:themeColor="text1"/>
          <w:sz w:val="18"/>
          <w:szCs w:val="18"/>
        </w:rPr>
        <w:t>120</w:t>
      </w:r>
      <w:r w:rsidRPr="00211984">
        <w:rPr>
          <w:rFonts w:ascii="仿宋" w:eastAsia="仿宋" w:hAnsi="仿宋" w:hint="eastAsia"/>
          <w:color w:val="000000" w:themeColor="text1"/>
          <w:sz w:val="18"/>
          <w:szCs w:val="18"/>
        </w:rPr>
        <w:t>周年校庆的讲话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30270"/>
    <w:multiLevelType w:val="hybridMultilevel"/>
    <w:tmpl w:val="876A720C"/>
    <w:lvl w:ilvl="0" w:tplc="D9B0C18A">
      <w:start w:val="1"/>
      <w:numFmt w:val="bullet"/>
      <w:lvlText w:val=""/>
      <w:lvlJc w:val="left"/>
      <w:pPr>
        <w:tabs>
          <w:tab w:val="num" w:pos="720"/>
        </w:tabs>
        <w:ind w:left="720" w:hanging="360"/>
      </w:pPr>
      <w:rPr>
        <w:rFonts w:ascii="Wingdings" w:hAnsi="Wingdings" w:hint="default"/>
      </w:rPr>
    </w:lvl>
    <w:lvl w:ilvl="1" w:tplc="59907818" w:tentative="1">
      <w:start w:val="1"/>
      <w:numFmt w:val="bullet"/>
      <w:lvlText w:val=""/>
      <w:lvlJc w:val="left"/>
      <w:pPr>
        <w:tabs>
          <w:tab w:val="num" w:pos="1440"/>
        </w:tabs>
        <w:ind w:left="1440" w:hanging="360"/>
      </w:pPr>
      <w:rPr>
        <w:rFonts w:ascii="Wingdings" w:hAnsi="Wingdings" w:hint="default"/>
      </w:rPr>
    </w:lvl>
    <w:lvl w:ilvl="2" w:tplc="A17EFFE4" w:tentative="1">
      <w:start w:val="1"/>
      <w:numFmt w:val="bullet"/>
      <w:lvlText w:val=""/>
      <w:lvlJc w:val="left"/>
      <w:pPr>
        <w:tabs>
          <w:tab w:val="num" w:pos="2160"/>
        </w:tabs>
        <w:ind w:left="2160" w:hanging="360"/>
      </w:pPr>
      <w:rPr>
        <w:rFonts w:ascii="Wingdings" w:hAnsi="Wingdings" w:hint="default"/>
      </w:rPr>
    </w:lvl>
    <w:lvl w:ilvl="3" w:tplc="9BDE20E8" w:tentative="1">
      <w:start w:val="1"/>
      <w:numFmt w:val="bullet"/>
      <w:lvlText w:val=""/>
      <w:lvlJc w:val="left"/>
      <w:pPr>
        <w:tabs>
          <w:tab w:val="num" w:pos="2880"/>
        </w:tabs>
        <w:ind w:left="2880" w:hanging="360"/>
      </w:pPr>
      <w:rPr>
        <w:rFonts w:ascii="Wingdings" w:hAnsi="Wingdings" w:hint="default"/>
      </w:rPr>
    </w:lvl>
    <w:lvl w:ilvl="4" w:tplc="AD38D236" w:tentative="1">
      <w:start w:val="1"/>
      <w:numFmt w:val="bullet"/>
      <w:lvlText w:val=""/>
      <w:lvlJc w:val="left"/>
      <w:pPr>
        <w:tabs>
          <w:tab w:val="num" w:pos="3600"/>
        </w:tabs>
        <w:ind w:left="3600" w:hanging="360"/>
      </w:pPr>
      <w:rPr>
        <w:rFonts w:ascii="Wingdings" w:hAnsi="Wingdings" w:hint="default"/>
      </w:rPr>
    </w:lvl>
    <w:lvl w:ilvl="5" w:tplc="E2FEDAD4" w:tentative="1">
      <w:start w:val="1"/>
      <w:numFmt w:val="bullet"/>
      <w:lvlText w:val=""/>
      <w:lvlJc w:val="left"/>
      <w:pPr>
        <w:tabs>
          <w:tab w:val="num" w:pos="4320"/>
        </w:tabs>
        <w:ind w:left="4320" w:hanging="360"/>
      </w:pPr>
      <w:rPr>
        <w:rFonts w:ascii="Wingdings" w:hAnsi="Wingdings" w:hint="default"/>
      </w:rPr>
    </w:lvl>
    <w:lvl w:ilvl="6" w:tplc="A196A016" w:tentative="1">
      <w:start w:val="1"/>
      <w:numFmt w:val="bullet"/>
      <w:lvlText w:val=""/>
      <w:lvlJc w:val="left"/>
      <w:pPr>
        <w:tabs>
          <w:tab w:val="num" w:pos="5040"/>
        </w:tabs>
        <w:ind w:left="5040" w:hanging="360"/>
      </w:pPr>
      <w:rPr>
        <w:rFonts w:ascii="Wingdings" w:hAnsi="Wingdings" w:hint="default"/>
      </w:rPr>
    </w:lvl>
    <w:lvl w:ilvl="7" w:tplc="FA427F3A" w:tentative="1">
      <w:start w:val="1"/>
      <w:numFmt w:val="bullet"/>
      <w:lvlText w:val=""/>
      <w:lvlJc w:val="left"/>
      <w:pPr>
        <w:tabs>
          <w:tab w:val="num" w:pos="5760"/>
        </w:tabs>
        <w:ind w:left="5760" w:hanging="360"/>
      </w:pPr>
      <w:rPr>
        <w:rFonts w:ascii="Wingdings" w:hAnsi="Wingdings" w:hint="default"/>
      </w:rPr>
    </w:lvl>
    <w:lvl w:ilvl="8" w:tplc="491E6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2908F6"/>
    <w:multiLevelType w:val="hybridMultilevel"/>
    <w:tmpl w:val="E39EB662"/>
    <w:lvl w:ilvl="0" w:tplc="5D0E4224">
      <w:start w:val="1"/>
      <w:numFmt w:val="bullet"/>
      <w:lvlText w:val=""/>
      <w:lvlJc w:val="left"/>
      <w:pPr>
        <w:tabs>
          <w:tab w:val="num" w:pos="720"/>
        </w:tabs>
        <w:ind w:left="720" w:hanging="360"/>
      </w:pPr>
      <w:rPr>
        <w:rFonts w:ascii="Wingdings" w:hAnsi="Wingdings" w:hint="default"/>
      </w:rPr>
    </w:lvl>
    <w:lvl w:ilvl="1" w:tplc="DEDE92B2" w:tentative="1">
      <w:start w:val="1"/>
      <w:numFmt w:val="bullet"/>
      <w:lvlText w:val=""/>
      <w:lvlJc w:val="left"/>
      <w:pPr>
        <w:tabs>
          <w:tab w:val="num" w:pos="1440"/>
        </w:tabs>
        <w:ind w:left="1440" w:hanging="360"/>
      </w:pPr>
      <w:rPr>
        <w:rFonts w:ascii="Wingdings" w:hAnsi="Wingdings" w:hint="default"/>
      </w:rPr>
    </w:lvl>
    <w:lvl w:ilvl="2" w:tplc="235E32A6" w:tentative="1">
      <w:start w:val="1"/>
      <w:numFmt w:val="bullet"/>
      <w:lvlText w:val=""/>
      <w:lvlJc w:val="left"/>
      <w:pPr>
        <w:tabs>
          <w:tab w:val="num" w:pos="2160"/>
        </w:tabs>
        <w:ind w:left="2160" w:hanging="360"/>
      </w:pPr>
      <w:rPr>
        <w:rFonts w:ascii="Wingdings" w:hAnsi="Wingdings" w:hint="default"/>
      </w:rPr>
    </w:lvl>
    <w:lvl w:ilvl="3" w:tplc="6BC6F2CA" w:tentative="1">
      <w:start w:val="1"/>
      <w:numFmt w:val="bullet"/>
      <w:lvlText w:val=""/>
      <w:lvlJc w:val="left"/>
      <w:pPr>
        <w:tabs>
          <w:tab w:val="num" w:pos="2880"/>
        </w:tabs>
        <w:ind w:left="2880" w:hanging="360"/>
      </w:pPr>
      <w:rPr>
        <w:rFonts w:ascii="Wingdings" w:hAnsi="Wingdings" w:hint="default"/>
      </w:rPr>
    </w:lvl>
    <w:lvl w:ilvl="4" w:tplc="C4E0467C" w:tentative="1">
      <w:start w:val="1"/>
      <w:numFmt w:val="bullet"/>
      <w:lvlText w:val=""/>
      <w:lvlJc w:val="left"/>
      <w:pPr>
        <w:tabs>
          <w:tab w:val="num" w:pos="3600"/>
        </w:tabs>
        <w:ind w:left="3600" w:hanging="360"/>
      </w:pPr>
      <w:rPr>
        <w:rFonts w:ascii="Wingdings" w:hAnsi="Wingdings" w:hint="default"/>
      </w:rPr>
    </w:lvl>
    <w:lvl w:ilvl="5" w:tplc="87A066AE" w:tentative="1">
      <w:start w:val="1"/>
      <w:numFmt w:val="bullet"/>
      <w:lvlText w:val=""/>
      <w:lvlJc w:val="left"/>
      <w:pPr>
        <w:tabs>
          <w:tab w:val="num" w:pos="4320"/>
        </w:tabs>
        <w:ind w:left="4320" w:hanging="360"/>
      </w:pPr>
      <w:rPr>
        <w:rFonts w:ascii="Wingdings" w:hAnsi="Wingdings" w:hint="default"/>
      </w:rPr>
    </w:lvl>
    <w:lvl w:ilvl="6" w:tplc="8834CAF4" w:tentative="1">
      <w:start w:val="1"/>
      <w:numFmt w:val="bullet"/>
      <w:lvlText w:val=""/>
      <w:lvlJc w:val="left"/>
      <w:pPr>
        <w:tabs>
          <w:tab w:val="num" w:pos="5040"/>
        </w:tabs>
        <w:ind w:left="5040" w:hanging="360"/>
      </w:pPr>
      <w:rPr>
        <w:rFonts w:ascii="Wingdings" w:hAnsi="Wingdings" w:hint="default"/>
      </w:rPr>
    </w:lvl>
    <w:lvl w:ilvl="7" w:tplc="9C3AF3CC" w:tentative="1">
      <w:start w:val="1"/>
      <w:numFmt w:val="bullet"/>
      <w:lvlText w:val=""/>
      <w:lvlJc w:val="left"/>
      <w:pPr>
        <w:tabs>
          <w:tab w:val="num" w:pos="5760"/>
        </w:tabs>
        <w:ind w:left="5760" w:hanging="360"/>
      </w:pPr>
      <w:rPr>
        <w:rFonts w:ascii="Wingdings" w:hAnsi="Wingdings" w:hint="default"/>
      </w:rPr>
    </w:lvl>
    <w:lvl w:ilvl="8" w:tplc="A112D68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21"/>
    <w:rsid w:val="000050CC"/>
    <w:rsid w:val="000120D1"/>
    <w:rsid w:val="000169FB"/>
    <w:rsid w:val="0001790D"/>
    <w:rsid w:val="000851B0"/>
    <w:rsid w:val="000A5E37"/>
    <w:rsid w:val="000A73F1"/>
    <w:rsid w:val="000D0ACC"/>
    <w:rsid w:val="000E033A"/>
    <w:rsid w:val="000F5CB6"/>
    <w:rsid w:val="000F7784"/>
    <w:rsid w:val="00115F84"/>
    <w:rsid w:val="00122C1C"/>
    <w:rsid w:val="00134396"/>
    <w:rsid w:val="0013654F"/>
    <w:rsid w:val="00162588"/>
    <w:rsid w:val="001A05C2"/>
    <w:rsid w:val="001A0B0E"/>
    <w:rsid w:val="001D7DFF"/>
    <w:rsid w:val="001E1196"/>
    <w:rsid w:val="001E33AE"/>
    <w:rsid w:val="002125C5"/>
    <w:rsid w:val="00296E69"/>
    <w:rsid w:val="002B06DA"/>
    <w:rsid w:val="002F79AA"/>
    <w:rsid w:val="00324ACD"/>
    <w:rsid w:val="00375145"/>
    <w:rsid w:val="00387262"/>
    <w:rsid w:val="003B0427"/>
    <w:rsid w:val="003D45C3"/>
    <w:rsid w:val="00473B3C"/>
    <w:rsid w:val="0047763F"/>
    <w:rsid w:val="0048697F"/>
    <w:rsid w:val="004D4140"/>
    <w:rsid w:val="004F5D4A"/>
    <w:rsid w:val="00546FFD"/>
    <w:rsid w:val="005A40A1"/>
    <w:rsid w:val="005B239C"/>
    <w:rsid w:val="005D0DAE"/>
    <w:rsid w:val="005D2374"/>
    <w:rsid w:val="005D24D1"/>
    <w:rsid w:val="006024C5"/>
    <w:rsid w:val="00603DE3"/>
    <w:rsid w:val="006860A4"/>
    <w:rsid w:val="0069681B"/>
    <w:rsid w:val="006E2768"/>
    <w:rsid w:val="006E2BDF"/>
    <w:rsid w:val="00713309"/>
    <w:rsid w:val="00715F0E"/>
    <w:rsid w:val="00716EBA"/>
    <w:rsid w:val="00775D96"/>
    <w:rsid w:val="007F182C"/>
    <w:rsid w:val="00833B86"/>
    <w:rsid w:val="00840D72"/>
    <w:rsid w:val="00846FCF"/>
    <w:rsid w:val="00855895"/>
    <w:rsid w:val="0087293C"/>
    <w:rsid w:val="00895E4A"/>
    <w:rsid w:val="008C380F"/>
    <w:rsid w:val="008D1287"/>
    <w:rsid w:val="008D1FD2"/>
    <w:rsid w:val="008F2C24"/>
    <w:rsid w:val="00901BD5"/>
    <w:rsid w:val="009108A7"/>
    <w:rsid w:val="009703A1"/>
    <w:rsid w:val="00981736"/>
    <w:rsid w:val="00A16D87"/>
    <w:rsid w:val="00A55DFA"/>
    <w:rsid w:val="00A60849"/>
    <w:rsid w:val="00A76AE7"/>
    <w:rsid w:val="00A8186A"/>
    <w:rsid w:val="00AD7BB4"/>
    <w:rsid w:val="00AF1725"/>
    <w:rsid w:val="00AF433C"/>
    <w:rsid w:val="00B21E17"/>
    <w:rsid w:val="00B33D8D"/>
    <w:rsid w:val="00B546D8"/>
    <w:rsid w:val="00BE6A08"/>
    <w:rsid w:val="00C01A21"/>
    <w:rsid w:val="00C6548B"/>
    <w:rsid w:val="00C7011B"/>
    <w:rsid w:val="00C73974"/>
    <w:rsid w:val="00C7625E"/>
    <w:rsid w:val="00C90522"/>
    <w:rsid w:val="00CA333F"/>
    <w:rsid w:val="00CC04BB"/>
    <w:rsid w:val="00CD03A8"/>
    <w:rsid w:val="00CE4AF4"/>
    <w:rsid w:val="00CF1B22"/>
    <w:rsid w:val="00D47AA2"/>
    <w:rsid w:val="00D53C2D"/>
    <w:rsid w:val="00D61409"/>
    <w:rsid w:val="00D71630"/>
    <w:rsid w:val="00D71737"/>
    <w:rsid w:val="00DA5CB8"/>
    <w:rsid w:val="00DC2A91"/>
    <w:rsid w:val="00DD138F"/>
    <w:rsid w:val="00DF727E"/>
    <w:rsid w:val="00E052A1"/>
    <w:rsid w:val="00E34546"/>
    <w:rsid w:val="00E845ED"/>
    <w:rsid w:val="00E92F10"/>
    <w:rsid w:val="00EA0408"/>
    <w:rsid w:val="00EF6963"/>
    <w:rsid w:val="00F374C9"/>
    <w:rsid w:val="00F477C2"/>
    <w:rsid w:val="00F8743E"/>
    <w:rsid w:val="00F95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8269C"/>
  <w15:docId w15:val="{9F9C03DD-22DC-4F3B-AE09-8B0B02D8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2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01A2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01A21"/>
    <w:pPr>
      <w:keepNext/>
      <w:keepLines/>
      <w:widowControl/>
      <w:spacing w:before="260" w:after="260" w:line="416" w:lineRule="auto"/>
      <w:jc w:val="left"/>
      <w:outlineLvl w:val="1"/>
    </w:pPr>
    <w:rPr>
      <w:rFonts w:asciiTheme="majorHAnsi" w:eastAsiaTheme="majorEastAsia" w:hAnsiTheme="majorHAnsi" w:cstheme="majorBidi"/>
      <w:b/>
      <w:bCs/>
      <w:kern w:val="0"/>
      <w:sz w:val="32"/>
      <w:szCs w:val="32"/>
      <w:lang w:eastAsia="en-US" w:bidi="en-US"/>
    </w:rPr>
  </w:style>
  <w:style w:type="paragraph" w:styleId="3">
    <w:name w:val="heading 3"/>
    <w:basedOn w:val="a"/>
    <w:next w:val="a"/>
    <w:link w:val="3Char"/>
    <w:uiPriority w:val="9"/>
    <w:unhideWhenUsed/>
    <w:qFormat/>
    <w:rsid w:val="00C01A2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01A21"/>
    <w:rPr>
      <w:rFonts w:asciiTheme="majorHAnsi" w:eastAsiaTheme="majorEastAsia" w:hAnsiTheme="majorHAnsi" w:cstheme="majorBidi"/>
      <w:b/>
      <w:bCs/>
      <w:kern w:val="0"/>
      <w:sz w:val="32"/>
      <w:szCs w:val="32"/>
      <w:lang w:eastAsia="en-US" w:bidi="en-US"/>
    </w:rPr>
  </w:style>
  <w:style w:type="character" w:customStyle="1" w:styleId="3Char">
    <w:name w:val="标题 3 Char"/>
    <w:basedOn w:val="a0"/>
    <w:link w:val="3"/>
    <w:uiPriority w:val="9"/>
    <w:rsid w:val="00C01A21"/>
    <w:rPr>
      <w:rFonts w:ascii="Times New Roman" w:eastAsia="宋体" w:hAnsi="Times New Roman" w:cs="Times New Roman"/>
      <w:b/>
      <w:bCs/>
      <w:sz w:val="32"/>
      <w:szCs w:val="32"/>
    </w:rPr>
  </w:style>
  <w:style w:type="paragraph" w:styleId="a3">
    <w:name w:val="footnote text"/>
    <w:basedOn w:val="a"/>
    <w:link w:val="Char"/>
    <w:uiPriority w:val="99"/>
    <w:semiHidden/>
    <w:unhideWhenUsed/>
    <w:rsid w:val="00C01A21"/>
    <w:pPr>
      <w:snapToGrid w:val="0"/>
      <w:jc w:val="left"/>
    </w:pPr>
    <w:rPr>
      <w:sz w:val="18"/>
      <w:szCs w:val="18"/>
    </w:rPr>
  </w:style>
  <w:style w:type="character" w:customStyle="1" w:styleId="Char">
    <w:name w:val="脚注文本 Char"/>
    <w:basedOn w:val="a0"/>
    <w:link w:val="a3"/>
    <w:uiPriority w:val="99"/>
    <w:semiHidden/>
    <w:rsid w:val="00C01A21"/>
    <w:rPr>
      <w:rFonts w:ascii="Times New Roman" w:eastAsia="宋体" w:hAnsi="Times New Roman" w:cs="Times New Roman"/>
      <w:sz w:val="18"/>
      <w:szCs w:val="18"/>
    </w:rPr>
  </w:style>
  <w:style w:type="character" w:styleId="a4">
    <w:name w:val="footnote reference"/>
    <w:basedOn w:val="a0"/>
    <w:uiPriority w:val="99"/>
    <w:semiHidden/>
    <w:unhideWhenUsed/>
    <w:rsid w:val="00C01A21"/>
    <w:rPr>
      <w:vertAlign w:val="superscript"/>
    </w:rPr>
  </w:style>
  <w:style w:type="character" w:styleId="a5">
    <w:name w:val="annotation reference"/>
    <w:basedOn w:val="a0"/>
    <w:uiPriority w:val="99"/>
    <w:semiHidden/>
    <w:unhideWhenUsed/>
    <w:rsid w:val="00C01A21"/>
    <w:rPr>
      <w:sz w:val="21"/>
      <w:szCs w:val="21"/>
    </w:rPr>
  </w:style>
  <w:style w:type="paragraph" w:styleId="a6">
    <w:name w:val="annotation text"/>
    <w:basedOn w:val="a"/>
    <w:link w:val="Char0"/>
    <w:uiPriority w:val="99"/>
    <w:semiHidden/>
    <w:unhideWhenUsed/>
    <w:rsid w:val="00C01A21"/>
    <w:pPr>
      <w:jc w:val="left"/>
    </w:pPr>
  </w:style>
  <w:style w:type="character" w:customStyle="1" w:styleId="Char0">
    <w:name w:val="批注文字 Char"/>
    <w:basedOn w:val="a0"/>
    <w:link w:val="a6"/>
    <w:uiPriority w:val="99"/>
    <w:semiHidden/>
    <w:rsid w:val="00C01A21"/>
    <w:rPr>
      <w:rFonts w:ascii="Times New Roman" w:eastAsia="宋体" w:hAnsi="Times New Roman" w:cs="Times New Roman"/>
      <w:szCs w:val="24"/>
    </w:rPr>
  </w:style>
  <w:style w:type="paragraph" w:styleId="a7">
    <w:name w:val="Title"/>
    <w:basedOn w:val="a"/>
    <w:next w:val="a"/>
    <w:link w:val="Char1"/>
    <w:uiPriority w:val="10"/>
    <w:qFormat/>
    <w:rsid w:val="00C01A21"/>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7"/>
    <w:uiPriority w:val="10"/>
    <w:rsid w:val="00C01A21"/>
    <w:rPr>
      <w:rFonts w:asciiTheme="majorHAnsi" w:eastAsia="宋体" w:hAnsiTheme="majorHAnsi" w:cstheme="majorBidi"/>
      <w:b/>
      <w:bCs/>
      <w:sz w:val="32"/>
      <w:szCs w:val="32"/>
    </w:rPr>
  </w:style>
  <w:style w:type="character" w:customStyle="1" w:styleId="1Char">
    <w:name w:val="标题 1 Char"/>
    <w:basedOn w:val="a0"/>
    <w:link w:val="1"/>
    <w:uiPriority w:val="9"/>
    <w:rsid w:val="00C01A21"/>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C01A2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C01A21"/>
  </w:style>
  <w:style w:type="paragraph" w:styleId="20">
    <w:name w:val="toc 2"/>
    <w:basedOn w:val="a"/>
    <w:next w:val="a"/>
    <w:autoRedefine/>
    <w:uiPriority w:val="39"/>
    <w:unhideWhenUsed/>
    <w:rsid w:val="00C01A21"/>
    <w:pPr>
      <w:ind w:leftChars="200" w:left="420"/>
    </w:pPr>
  </w:style>
  <w:style w:type="paragraph" w:styleId="30">
    <w:name w:val="toc 3"/>
    <w:basedOn w:val="a"/>
    <w:next w:val="a"/>
    <w:autoRedefine/>
    <w:uiPriority w:val="39"/>
    <w:unhideWhenUsed/>
    <w:rsid w:val="00C01A21"/>
    <w:pPr>
      <w:ind w:leftChars="400" w:left="840"/>
    </w:pPr>
  </w:style>
  <w:style w:type="character" w:styleId="a8">
    <w:name w:val="Hyperlink"/>
    <w:basedOn w:val="a0"/>
    <w:uiPriority w:val="99"/>
    <w:unhideWhenUsed/>
    <w:rsid w:val="00C01A21"/>
    <w:rPr>
      <w:color w:val="0563C1" w:themeColor="hyperlink"/>
      <w:u w:val="single"/>
    </w:rPr>
  </w:style>
  <w:style w:type="paragraph" w:styleId="a9">
    <w:name w:val="Balloon Text"/>
    <w:basedOn w:val="a"/>
    <w:link w:val="Char2"/>
    <w:uiPriority w:val="99"/>
    <w:semiHidden/>
    <w:unhideWhenUsed/>
    <w:rsid w:val="00C01A21"/>
    <w:rPr>
      <w:sz w:val="18"/>
      <w:szCs w:val="18"/>
    </w:rPr>
  </w:style>
  <w:style w:type="character" w:customStyle="1" w:styleId="Char2">
    <w:name w:val="批注框文本 Char"/>
    <w:basedOn w:val="a0"/>
    <w:link w:val="a9"/>
    <w:uiPriority w:val="99"/>
    <w:semiHidden/>
    <w:rsid w:val="00C01A21"/>
    <w:rPr>
      <w:rFonts w:ascii="Times New Roman" w:eastAsia="宋体" w:hAnsi="Times New Roman" w:cs="Times New Roman"/>
      <w:sz w:val="18"/>
      <w:szCs w:val="18"/>
    </w:rPr>
  </w:style>
  <w:style w:type="paragraph" w:styleId="aa">
    <w:name w:val="annotation subject"/>
    <w:basedOn w:val="a6"/>
    <w:next w:val="a6"/>
    <w:link w:val="Char3"/>
    <w:uiPriority w:val="99"/>
    <w:semiHidden/>
    <w:unhideWhenUsed/>
    <w:rsid w:val="00C01A21"/>
    <w:rPr>
      <w:b/>
      <w:bCs/>
    </w:rPr>
  </w:style>
  <w:style w:type="character" w:customStyle="1" w:styleId="Char3">
    <w:name w:val="批注主题 Char"/>
    <w:basedOn w:val="Char0"/>
    <w:link w:val="aa"/>
    <w:uiPriority w:val="99"/>
    <w:semiHidden/>
    <w:rsid w:val="00C01A21"/>
    <w:rPr>
      <w:rFonts w:ascii="Times New Roman" w:eastAsia="宋体" w:hAnsi="Times New Roman" w:cs="Times New Roman"/>
      <w:b/>
      <w:bCs/>
      <w:szCs w:val="24"/>
    </w:rPr>
  </w:style>
  <w:style w:type="paragraph" w:styleId="ab">
    <w:name w:val="Normal (Web)"/>
    <w:basedOn w:val="a"/>
    <w:uiPriority w:val="99"/>
    <w:unhideWhenUsed/>
    <w:rsid w:val="009108A7"/>
    <w:pPr>
      <w:widowControl/>
      <w:spacing w:before="100" w:beforeAutospacing="1" w:after="100" w:afterAutospacing="1"/>
      <w:jc w:val="left"/>
    </w:pPr>
    <w:rPr>
      <w:rFonts w:ascii="宋体" w:hAnsi="宋体" w:cs="宋体"/>
      <w:kern w:val="0"/>
      <w:sz w:val="24"/>
    </w:rPr>
  </w:style>
  <w:style w:type="character" w:styleId="ac">
    <w:name w:val="Strong"/>
    <w:basedOn w:val="a0"/>
    <w:uiPriority w:val="22"/>
    <w:qFormat/>
    <w:rsid w:val="009108A7"/>
    <w:rPr>
      <w:b/>
      <w:bCs/>
    </w:rPr>
  </w:style>
  <w:style w:type="paragraph" w:styleId="ad">
    <w:name w:val="header"/>
    <w:basedOn w:val="a"/>
    <w:link w:val="Char4"/>
    <w:uiPriority w:val="99"/>
    <w:unhideWhenUsed/>
    <w:rsid w:val="00AF433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uiPriority w:val="99"/>
    <w:rsid w:val="00AF433C"/>
    <w:rPr>
      <w:rFonts w:ascii="Times New Roman" w:eastAsia="宋体" w:hAnsi="Times New Roman" w:cs="Times New Roman"/>
      <w:sz w:val="18"/>
      <w:szCs w:val="18"/>
    </w:rPr>
  </w:style>
  <w:style w:type="paragraph" w:styleId="ae">
    <w:name w:val="footer"/>
    <w:basedOn w:val="a"/>
    <w:link w:val="Char5"/>
    <w:uiPriority w:val="99"/>
    <w:unhideWhenUsed/>
    <w:rsid w:val="00AF433C"/>
    <w:pPr>
      <w:tabs>
        <w:tab w:val="center" w:pos="4153"/>
        <w:tab w:val="right" w:pos="8306"/>
      </w:tabs>
      <w:snapToGrid w:val="0"/>
      <w:jc w:val="left"/>
    </w:pPr>
    <w:rPr>
      <w:sz w:val="18"/>
      <w:szCs w:val="18"/>
    </w:rPr>
  </w:style>
  <w:style w:type="character" w:customStyle="1" w:styleId="Char5">
    <w:name w:val="页脚 Char"/>
    <w:basedOn w:val="a0"/>
    <w:link w:val="ae"/>
    <w:uiPriority w:val="99"/>
    <w:rsid w:val="00AF433C"/>
    <w:rPr>
      <w:rFonts w:ascii="Times New Roman" w:eastAsia="宋体" w:hAnsi="Times New Roman" w:cs="Times New Roman"/>
      <w:sz w:val="18"/>
      <w:szCs w:val="18"/>
    </w:rPr>
  </w:style>
  <w:style w:type="paragraph" w:styleId="af">
    <w:name w:val="No Spacing"/>
    <w:uiPriority w:val="1"/>
    <w:qFormat/>
    <w:rsid w:val="00A8186A"/>
    <w:pPr>
      <w:widowControl w:val="0"/>
      <w:jc w:val="both"/>
    </w:pPr>
    <w:rPr>
      <w:rFonts w:ascii="Times New Roman" w:eastAsia="宋体" w:hAnsi="Times New Roman" w:cs="Times New Roman"/>
      <w:szCs w:val="24"/>
    </w:rPr>
  </w:style>
  <w:style w:type="paragraph" w:styleId="af0">
    <w:name w:val="List Paragraph"/>
    <w:basedOn w:val="a"/>
    <w:uiPriority w:val="34"/>
    <w:qFormat/>
    <w:rsid w:val="00A8186A"/>
    <w:pPr>
      <w:widowControl/>
      <w:ind w:firstLineChars="200" w:firstLine="420"/>
      <w:jc w:val="left"/>
    </w:pPr>
    <w:rPr>
      <w:rFonts w:ascii="宋体" w:hAnsi="宋体" w:cs="宋体"/>
      <w:kern w:val="0"/>
      <w:sz w:val="24"/>
    </w:rPr>
  </w:style>
  <w:style w:type="paragraph" w:styleId="af1">
    <w:name w:val="caption"/>
    <w:basedOn w:val="a"/>
    <w:next w:val="a"/>
    <w:uiPriority w:val="35"/>
    <w:unhideWhenUsed/>
    <w:qFormat/>
    <w:rsid w:val="003D45C3"/>
    <w:rPr>
      <w:rFonts w:ascii="Cambria" w:eastAsia="黑体" w:hAnsi="Cambria"/>
      <w:sz w:val="20"/>
      <w:szCs w:val="20"/>
    </w:rPr>
  </w:style>
  <w:style w:type="paragraph" w:styleId="af2">
    <w:name w:val="Document Map"/>
    <w:basedOn w:val="a"/>
    <w:link w:val="Char6"/>
    <w:uiPriority w:val="99"/>
    <w:semiHidden/>
    <w:unhideWhenUsed/>
    <w:rsid w:val="00DD138F"/>
    <w:rPr>
      <w:rFonts w:ascii="宋体"/>
      <w:sz w:val="18"/>
      <w:szCs w:val="18"/>
    </w:rPr>
  </w:style>
  <w:style w:type="character" w:customStyle="1" w:styleId="Char6">
    <w:name w:val="文档结构图 Char"/>
    <w:basedOn w:val="a0"/>
    <w:link w:val="af2"/>
    <w:uiPriority w:val="99"/>
    <w:semiHidden/>
    <w:rsid w:val="00DD138F"/>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7972">
      <w:bodyDiv w:val="1"/>
      <w:marLeft w:val="0"/>
      <w:marRight w:val="0"/>
      <w:marTop w:val="0"/>
      <w:marBottom w:val="0"/>
      <w:divBdr>
        <w:top w:val="none" w:sz="0" w:space="0" w:color="auto"/>
        <w:left w:val="none" w:sz="0" w:space="0" w:color="auto"/>
        <w:bottom w:val="none" w:sz="0" w:space="0" w:color="auto"/>
        <w:right w:val="none" w:sz="0" w:space="0" w:color="auto"/>
      </w:divBdr>
    </w:div>
    <w:div w:id="445851419">
      <w:bodyDiv w:val="1"/>
      <w:marLeft w:val="0"/>
      <w:marRight w:val="0"/>
      <w:marTop w:val="0"/>
      <w:marBottom w:val="0"/>
      <w:divBdr>
        <w:top w:val="none" w:sz="0" w:space="0" w:color="auto"/>
        <w:left w:val="none" w:sz="0" w:space="0" w:color="auto"/>
        <w:bottom w:val="none" w:sz="0" w:space="0" w:color="auto"/>
        <w:right w:val="none" w:sz="0" w:space="0" w:color="auto"/>
      </w:divBdr>
      <w:divsChild>
        <w:div w:id="587234396">
          <w:marLeft w:val="446"/>
          <w:marRight w:val="0"/>
          <w:marTop w:val="0"/>
          <w:marBottom w:val="0"/>
          <w:divBdr>
            <w:top w:val="none" w:sz="0" w:space="0" w:color="auto"/>
            <w:left w:val="none" w:sz="0" w:space="0" w:color="auto"/>
            <w:bottom w:val="none" w:sz="0" w:space="0" w:color="auto"/>
            <w:right w:val="none" w:sz="0" w:space="0" w:color="auto"/>
          </w:divBdr>
        </w:div>
        <w:div w:id="472064312">
          <w:marLeft w:val="446"/>
          <w:marRight w:val="0"/>
          <w:marTop w:val="0"/>
          <w:marBottom w:val="0"/>
          <w:divBdr>
            <w:top w:val="none" w:sz="0" w:space="0" w:color="auto"/>
            <w:left w:val="none" w:sz="0" w:space="0" w:color="auto"/>
            <w:bottom w:val="none" w:sz="0" w:space="0" w:color="auto"/>
            <w:right w:val="none" w:sz="0" w:space="0" w:color="auto"/>
          </w:divBdr>
        </w:div>
        <w:div w:id="1822035359">
          <w:marLeft w:val="446"/>
          <w:marRight w:val="0"/>
          <w:marTop w:val="0"/>
          <w:marBottom w:val="0"/>
          <w:divBdr>
            <w:top w:val="none" w:sz="0" w:space="0" w:color="auto"/>
            <w:left w:val="none" w:sz="0" w:space="0" w:color="auto"/>
            <w:bottom w:val="none" w:sz="0" w:space="0" w:color="auto"/>
            <w:right w:val="none" w:sz="0" w:space="0" w:color="auto"/>
          </w:divBdr>
        </w:div>
      </w:divsChild>
    </w:div>
    <w:div w:id="1403212577">
      <w:bodyDiv w:val="1"/>
      <w:marLeft w:val="0"/>
      <w:marRight w:val="0"/>
      <w:marTop w:val="0"/>
      <w:marBottom w:val="0"/>
      <w:divBdr>
        <w:top w:val="none" w:sz="0" w:space="0" w:color="auto"/>
        <w:left w:val="none" w:sz="0" w:space="0" w:color="auto"/>
        <w:bottom w:val="none" w:sz="0" w:space="0" w:color="auto"/>
        <w:right w:val="none" w:sz="0" w:space="0" w:color="auto"/>
      </w:divBdr>
    </w:div>
    <w:div w:id="1855411301">
      <w:bodyDiv w:val="1"/>
      <w:marLeft w:val="0"/>
      <w:marRight w:val="0"/>
      <w:marTop w:val="0"/>
      <w:marBottom w:val="0"/>
      <w:divBdr>
        <w:top w:val="none" w:sz="0" w:space="0" w:color="auto"/>
        <w:left w:val="none" w:sz="0" w:space="0" w:color="auto"/>
        <w:bottom w:val="none" w:sz="0" w:space="0" w:color="auto"/>
        <w:right w:val="none" w:sz="0" w:space="0" w:color="auto"/>
      </w:divBdr>
    </w:div>
    <w:div w:id="19015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CA3E-0FB5-4865-98D4-AFC367B9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1532</Words>
  <Characters>8737</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yidoue</dc:creator>
  <cp:keywords/>
  <dc:description/>
  <cp:lastModifiedBy>陈威</cp:lastModifiedBy>
  <cp:revision>5</cp:revision>
  <dcterms:created xsi:type="dcterms:W3CDTF">2016-06-19T13:55:00Z</dcterms:created>
  <dcterms:modified xsi:type="dcterms:W3CDTF">2016-06-19T22:32:00Z</dcterms:modified>
</cp:coreProperties>
</file>