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jc w:val="center"/>
        <w:tblCellSpacing w:w="0" w:type="dxa"/>
        <w:tblCellMar>
          <w:left w:w="0" w:type="dxa"/>
          <w:right w:w="0" w:type="dxa"/>
        </w:tblCellMar>
        <w:tblLook w:val="04A0" w:firstRow="1" w:lastRow="0" w:firstColumn="1" w:lastColumn="0" w:noHBand="0" w:noVBand="1"/>
      </w:tblPr>
      <w:tblGrid>
        <w:gridCol w:w="9810"/>
      </w:tblGrid>
      <w:tr w:rsidR="002640A9" w:rsidRPr="002640A9">
        <w:trPr>
          <w:trHeight w:val="450"/>
          <w:tblCellSpacing w:w="0" w:type="dxa"/>
          <w:jc w:val="center"/>
        </w:trPr>
        <w:tc>
          <w:tcPr>
            <w:tcW w:w="0" w:type="auto"/>
            <w:vAlign w:val="center"/>
            <w:hideMark/>
          </w:tcPr>
          <w:p w:rsidR="002640A9" w:rsidRPr="002640A9" w:rsidRDefault="002640A9" w:rsidP="002640A9">
            <w:pPr>
              <w:widowControl/>
              <w:spacing w:line="390" w:lineRule="atLeast"/>
              <w:jc w:val="center"/>
              <w:rPr>
                <w:rFonts w:ascii="宋体" w:eastAsia="宋体" w:hAnsi="宋体" w:cs="宋体"/>
                <w:b/>
                <w:bCs/>
                <w:color w:val="003CC8"/>
                <w:kern w:val="0"/>
                <w:sz w:val="36"/>
                <w:szCs w:val="36"/>
              </w:rPr>
            </w:pPr>
            <w:r w:rsidRPr="002640A9">
              <w:rPr>
                <w:rFonts w:ascii="宋体" w:eastAsia="宋体" w:hAnsi="宋体" w:cs="宋体" w:hint="eastAsia"/>
                <w:b/>
                <w:bCs/>
                <w:color w:val="003CC8"/>
                <w:kern w:val="0"/>
                <w:sz w:val="36"/>
                <w:szCs w:val="36"/>
              </w:rPr>
              <w:t>国家中长期教育改革和发展规划纲要(2010-2020年)</w:t>
            </w:r>
          </w:p>
        </w:tc>
      </w:tr>
      <w:tr w:rsidR="002640A9" w:rsidRPr="002640A9">
        <w:trPr>
          <w:tblCellSpacing w:w="0" w:type="dxa"/>
          <w:jc w:val="center"/>
        </w:trPr>
        <w:tc>
          <w:tcPr>
            <w:tcW w:w="0" w:type="auto"/>
            <w:shd w:val="clear" w:color="auto" w:fill="B9B9B9"/>
            <w:vAlign w:val="center"/>
            <w:hideMark/>
          </w:tcPr>
          <w:p w:rsidR="002640A9" w:rsidRPr="002640A9" w:rsidRDefault="002640A9" w:rsidP="002640A9">
            <w:pPr>
              <w:widowControl/>
              <w:jc w:val="center"/>
              <w:rPr>
                <w:rFonts w:ascii="宋体" w:eastAsia="宋体" w:hAnsi="宋体" w:cs="宋体" w:hint="eastAsia"/>
                <w:color w:val="000000"/>
                <w:kern w:val="0"/>
                <w:sz w:val="24"/>
                <w:szCs w:val="24"/>
              </w:rPr>
            </w:pPr>
            <w:r w:rsidRPr="002640A9">
              <w:rPr>
                <w:rFonts w:ascii="宋体" w:eastAsia="宋体" w:hAnsi="宋体" w:cs="宋体"/>
                <w:noProof/>
                <w:color w:val="000000"/>
                <w:kern w:val="0"/>
                <w:sz w:val="24"/>
                <w:szCs w:val="24"/>
              </w:rPr>
              <w:drawing>
                <wp:inline distT="0" distB="0" distL="0" distR="0">
                  <wp:extent cx="5715" cy="5715"/>
                  <wp:effectExtent l="0" t="0" r="0" b="0"/>
                  <wp:docPr id="5" name="图片 5" descr="http://imgs.xinhuanet.com/icon/xila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xinhuanet.com/icon/xilan/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2640A9" w:rsidRPr="002640A9">
        <w:trPr>
          <w:tblCellSpacing w:w="0" w:type="dxa"/>
          <w:jc w:val="center"/>
        </w:trPr>
        <w:tc>
          <w:tcPr>
            <w:tcW w:w="0" w:type="auto"/>
            <w:vAlign w:val="center"/>
            <w:hideMark/>
          </w:tcPr>
          <w:p w:rsidR="002640A9" w:rsidRPr="002640A9" w:rsidRDefault="002640A9" w:rsidP="002640A9">
            <w:pPr>
              <w:widowControl/>
              <w:jc w:val="center"/>
              <w:rPr>
                <w:rFonts w:ascii="宋体" w:eastAsia="宋体" w:hAnsi="宋体" w:cs="宋体"/>
                <w:color w:val="000000"/>
                <w:kern w:val="0"/>
                <w:sz w:val="24"/>
                <w:szCs w:val="24"/>
              </w:rPr>
            </w:pPr>
            <w:r w:rsidRPr="002640A9">
              <w:rPr>
                <w:rFonts w:ascii="宋体" w:eastAsia="宋体" w:hAnsi="宋体" w:cs="宋体"/>
                <w:noProof/>
                <w:color w:val="000000"/>
                <w:kern w:val="0"/>
                <w:sz w:val="24"/>
                <w:szCs w:val="24"/>
              </w:rPr>
              <w:drawing>
                <wp:inline distT="0" distB="0" distL="0" distR="0">
                  <wp:extent cx="5715" cy="5715"/>
                  <wp:effectExtent l="0" t="0" r="0" b="0"/>
                  <wp:docPr id="4" name="图片 4" descr="http://imgs.xinhuanet.com/icon/xila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xinhuanet.com/icon/xilan/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r w:rsidR="002640A9" w:rsidRPr="002640A9">
        <w:trPr>
          <w:trHeight w:val="150"/>
          <w:tblCellSpacing w:w="0" w:type="dxa"/>
          <w:jc w:val="center"/>
        </w:trPr>
        <w:tc>
          <w:tcPr>
            <w:tcW w:w="0" w:type="auto"/>
            <w:shd w:val="clear" w:color="auto" w:fill="E7E7E7"/>
            <w:vAlign w:val="center"/>
            <w:hideMark/>
          </w:tcPr>
          <w:p w:rsidR="002640A9" w:rsidRPr="002640A9" w:rsidRDefault="002640A9" w:rsidP="002640A9">
            <w:pPr>
              <w:widowControl/>
              <w:spacing w:line="312" w:lineRule="auto"/>
              <w:jc w:val="center"/>
              <w:rPr>
                <w:rFonts w:ascii="宋体" w:eastAsia="宋体" w:hAnsi="宋体" w:cs="宋体"/>
                <w:color w:val="000000"/>
                <w:kern w:val="0"/>
                <w:sz w:val="18"/>
                <w:szCs w:val="18"/>
              </w:rPr>
            </w:pPr>
            <w:r w:rsidRPr="002640A9">
              <w:rPr>
                <w:rFonts w:ascii="宋体" w:eastAsia="宋体" w:hAnsi="宋体" w:cs="宋体" w:hint="eastAsia"/>
                <w:color w:val="000000"/>
                <w:kern w:val="0"/>
                <w:sz w:val="18"/>
                <w:szCs w:val="18"/>
              </w:rPr>
              <w:t>中央政府门户网站　www.gov.cn　　 2010年07月29日　　 来源：新华社</w:t>
            </w:r>
          </w:p>
        </w:tc>
      </w:tr>
    </w:tbl>
    <w:p w:rsidR="002640A9" w:rsidRPr="002640A9" w:rsidRDefault="002640A9" w:rsidP="002640A9">
      <w:pPr>
        <w:widowControl/>
        <w:jc w:val="center"/>
        <w:rPr>
          <w:rFonts w:ascii="宋体" w:eastAsia="宋体" w:hAnsi="宋体" w:cs="宋体"/>
          <w:vanish/>
          <w:color w:val="000000"/>
          <w:kern w:val="0"/>
          <w:sz w:val="24"/>
          <w:szCs w:val="24"/>
        </w:rPr>
      </w:pPr>
    </w:p>
    <w:tbl>
      <w:tblPr>
        <w:tblW w:w="1200" w:type="dxa"/>
        <w:jc w:val="center"/>
        <w:tblCellSpacing w:w="0" w:type="dxa"/>
        <w:tblCellMar>
          <w:left w:w="0" w:type="dxa"/>
          <w:right w:w="0" w:type="dxa"/>
        </w:tblCellMar>
        <w:tblLook w:val="04A0" w:firstRow="1" w:lastRow="0" w:firstColumn="1" w:lastColumn="0" w:noHBand="0" w:noVBand="1"/>
      </w:tblPr>
      <w:tblGrid>
        <w:gridCol w:w="1200"/>
      </w:tblGrid>
      <w:tr w:rsidR="002640A9" w:rsidRPr="002640A9">
        <w:trPr>
          <w:tblCellSpacing w:w="0" w:type="dxa"/>
          <w:jc w:val="center"/>
        </w:trPr>
        <w:tc>
          <w:tcPr>
            <w:tcW w:w="0" w:type="auto"/>
            <w:vAlign w:val="center"/>
            <w:hideMark/>
          </w:tcPr>
          <w:p w:rsidR="002640A9" w:rsidRPr="002640A9" w:rsidRDefault="002640A9" w:rsidP="002640A9">
            <w:pPr>
              <w:widowControl/>
              <w:jc w:val="center"/>
              <w:rPr>
                <w:rFonts w:ascii="宋体" w:eastAsia="宋体" w:hAnsi="宋体" w:cs="宋体" w:hint="eastAsia"/>
                <w:color w:val="000000"/>
                <w:kern w:val="0"/>
                <w:sz w:val="24"/>
                <w:szCs w:val="24"/>
              </w:rPr>
            </w:pPr>
          </w:p>
        </w:tc>
      </w:tr>
    </w:tbl>
    <w:p w:rsidR="002640A9" w:rsidRPr="002640A9" w:rsidRDefault="002640A9" w:rsidP="002640A9">
      <w:pPr>
        <w:widowControl/>
        <w:jc w:val="center"/>
        <w:rPr>
          <w:rFonts w:ascii="宋体" w:eastAsia="宋体" w:hAnsi="宋体" w:cs="宋体"/>
          <w:vanish/>
          <w:color w:val="000000"/>
          <w:kern w:val="0"/>
          <w:sz w:val="24"/>
          <w:szCs w:val="24"/>
        </w:rPr>
      </w:pPr>
    </w:p>
    <w:tbl>
      <w:tblPr>
        <w:tblW w:w="7395" w:type="dxa"/>
        <w:jc w:val="center"/>
        <w:tblCellSpacing w:w="0" w:type="dxa"/>
        <w:tblCellMar>
          <w:left w:w="0" w:type="dxa"/>
          <w:right w:w="0" w:type="dxa"/>
        </w:tblCellMar>
        <w:tblLook w:val="04A0" w:firstRow="1" w:lastRow="0" w:firstColumn="1" w:lastColumn="0" w:noHBand="0" w:noVBand="1"/>
      </w:tblPr>
      <w:tblGrid>
        <w:gridCol w:w="1845"/>
        <w:gridCol w:w="3000"/>
        <w:gridCol w:w="150"/>
        <w:gridCol w:w="1200"/>
        <w:gridCol w:w="1200"/>
      </w:tblGrid>
      <w:tr w:rsidR="002640A9" w:rsidRPr="002640A9">
        <w:trPr>
          <w:tblCellSpacing w:w="0" w:type="dxa"/>
          <w:jc w:val="center"/>
        </w:trPr>
        <w:tc>
          <w:tcPr>
            <w:tcW w:w="0" w:type="auto"/>
            <w:vAlign w:val="center"/>
            <w:hideMark/>
          </w:tcPr>
          <w:tbl>
            <w:tblPr>
              <w:tblW w:w="1350" w:type="dxa"/>
              <w:jc w:val="right"/>
              <w:tblCellSpacing w:w="0" w:type="dxa"/>
              <w:tblCellMar>
                <w:left w:w="0" w:type="dxa"/>
                <w:right w:w="0" w:type="dxa"/>
              </w:tblCellMar>
              <w:tblLook w:val="04A0" w:firstRow="1" w:lastRow="0" w:firstColumn="1" w:lastColumn="0" w:noHBand="0" w:noVBand="1"/>
            </w:tblPr>
            <w:tblGrid>
              <w:gridCol w:w="1350"/>
            </w:tblGrid>
            <w:tr w:rsidR="002640A9" w:rsidRPr="002640A9">
              <w:trPr>
                <w:tblCellSpacing w:w="0" w:type="dxa"/>
                <w:jc w:val="right"/>
              </w:trPr>
              <w:tc>
                <w:tcPr>
                  <w:tcW w:w="0" w:type="auto"/>
                  <w:vAlign w:val="center"/>
                  <w:hideMark/>
                </w:tcPr>
                <w:p w:rsidR="002640A9" w:rsidRPr="002640A9" w:rsidRDefault="002640A9" w:rsidP="002640A9">
                  <w:pPr>
                    <w:widowControl/>
                    <w:jc w:val="center"/>
                    <w:rPr>
                      <w:rFonts w:ascii="宋体" w:eastAsia="宋体" w:hAnsi="宋体" w:cs="宋体"/>
                      <w:color w:val="000000"/>
                      <w:kern w:val="0"/>
                      <w:sz w:val="24"/>
                      <w:szCs w:val="24"/>
                    </w:rPr>
                  </w:pPr>
                </w:p>
              </w:tc>
            </w:tr>
          </w:tbl>
          <w:p w:rsidR="002640A9" w:rsidRPr="002640A9" w:rsidRDefault="002640A9" w:rsidP="002640A9">
            <w:pPr>
              <w:widowControl/>
              <w:spacing w:line="240" w:lineRule="atLeast"/>
              <w:jc w:val="right"/>
              <w:rPr>
                <w:rFonts w:ascii="宋体" w:eastAsia="宋体" w:hAnsi="宋体" w:cs="宋体"/>
                <w:color w:val="003CC8"/>
                <w:kern w:val="0"/>
                <w:sz w:val="18"/>
                <w:szCs w:val="18"/>
              </w:rPr>
            </w:pPr>
            <w:r w:rsidRPr="002640A9">
              <w:rPr>
                <w:rFonts w:ascii="宋体" w:eastAsia="宋体" w:hAnsi="宋体" w:cs="宋体" w:hint="eastAsia"/>
                <w:color w:val="003CC8"/>
                <w:kern w:val="0"/>
                <w:sz w:val="18"/>
                <w:szCs w:val="18"/>
              </w:rPr>
              <w:t>【字体：</w:t>
            </w:r>
            <w:hyperlink r:id="rId5" w:history="1">
              <w:r w:rsidRPr="002640A9">
                <w:rPr>
                  <w:rFonts w:ascii="宋体" w:eastAsia="宋体" w:hAnsi="宋体" w:cs="宋体" w:hint="eastAsia"/>
                  <w:color w:val="000000"/>
                  <w:kern w:val="0"/>
                  <w:sz w:val="18"/>
                  <w:szCs w:val="18"/>
                  <w:bdr w:val="none" w:sz="0" w:space="0" w:color="auto" w:frame="1"/>
                </w:rPr>
                <w:t>大</w:t>
              </w:r>
            </w:hyperlink>
            <w:r w:rsidRPr="002640A9">
              <w:rPr>
                <w:rFonts w:ascii="宋体" w:eastAsia="宋体" w:hAnsi="宋体" w:cs="宋体" w:hint="eastAsia"/>
                <w:color w:val="003CC8"/>
                <w:kern w:val="0"/>
                <w:sz w:val="18"/>
                <w:szCs w:val="18"/>
              </w:rPr>
              <w:t xml:space="preserve"> </w:t>
            </w:r>
            <w:hyperlink r:id="rId6" w:history="1">
              <w:r w:rsidRPr="002640A9">
                <w:rPr>
                  <w:rFonts w:ascii="宋体" w:eastAsia="宋体" w:hAnsi="宋体" w:cs="宋体" w:hint="eastAsia"/>
                  <w:color w:val="000000"/>
                  <w:kern w:val="0"/>
                  <w:sz w:val="18"/>
                  <w:szCs w:val="18"/>
                  <w:bdr w:val="none" w:sz="0" w:space="0" w:color="auto" w:frame="1"/>
                </w:rPr>
                <w:t>中</w:t>
              </w:r>
            </w:hyperlink>
            <w:r w:rsidRPr="002640A9">
              <w:rPr>
                <w:rFonts w:ascii="宋体" w:eastAsia="宋体" w:hAnsi="宋体" w:cs="宋体" w:hint="eastAsia"/>
                <w:color w:val="003CC8"/>
                <w:kern w:val="0"/>
                <w:sz w:val="18"/>
                <w:szCs w:val="18"/>
              </w:rPr>
              <w:t xml:space="preserve"> </w:t>
            </w:r>
            <w:hyperlink r:id="rId7" w:history="1">
              <w:r w:rsidRPr="002640A9">
                <w:rPr>
                  <w:rFonts w:ascii="宋体" w:eastAsia="宋体" w:hAnsi="宋体" w:cs="宋体" w:hint="eastAsia"/>
                  <w:color w:val="000000"/>
                  <w:kern w:val="0"/>
                  <w:sz w:val="18"/>
                  <w:szCs w:val="18"/>
                  <w:bdr w:val="none" w:sz="0" w:space="0" w:color="auto" w:frame="1"/>
                </w:rPr>
                <w:t>小</w:t>
              </w:r>
            </w:hyperlink>
            <w:r w:rsidRPr="002640A9">
              <w:rPr>
                <w:rFonts w:ascii="宋体" w:eastAsia="宋体" w:hAnsi="宋体" w:cs="宋体" w:hint="eastAsia"/>
                <w:color w:val="003CC8"/>
                <w:kern w:val="0"/>
                <w:sz w:val="18"/>
                <w:szCs w:val="18"/>
              </w:rPr>
              <w:t>】</w:t>
            </w:r>
          </w:p>
        </w:tc>
        <w:tc>
          <w:tcPr>
            <w:tcW w:w="3000" w:type="dxa"/>
            <w:vAlign w:val="center"/>
            <w:hideMark/>
          </w:tcPr>
          <w:tbl>
            <w:tblPr>
              <w:tblW w:w="750" w:type="dxa"/>
              <w:jc w:val="right"/>
              <w:tblCellSpacing w:w="0" w:type="dxa"/>
              <w:tblCellMar>
                <w:left w:w="0" w:type="dxa"/>
                <w:right w:w="0" w:type="dxa"/>
              </w:tblCellMar>
              <w:tblLook w:val="04A0" w:firstRow="1" w:lastRow="0" w:firstColumn="1" w:lastColumn="0" w:noHBand="0" w:noVBand="1"/>
            </w:tblPr>
            <w:tblGrid>
              <w:gridCol w:w="750"/>
            </w:tblGrid>
            <w:tr w:rsidR="002640A9" w:rsidRPr="002640A9">
              <w:trPr>
                <w:tblCellSpacing w:w="0" w:type="dxa"/>
                <w:jc w:val="right"/>
              </w:trPr>
              <w:tc>
                <w:tcPr>
                  <w:tcW w:w="0" w:type="auto"/>
                  <w:vAlign w:val="center"/>
                  <w:hideMark/>
                </w:tcPr>
                <w:p w:rsidR="002640A9" w:rsidRPr="002640A9" w:rsidRDefault="002640A9" w:rsidP="002640A9">
                  <w:pPr>
                    <w:widowControl/>
                    <w:spacing w:line="240" w:lineRule="atLeast"/>
                    <w:jc w:val="right"/>
                    <w:rPr>
                      <w:rFonts w:ascii="宋体" w:eastAsia="宋体" w:hAnsi="宋体" w:cs="宋体" w:hint="eastAsia"/>
                      <w:color w:val="003CC8"/>
                      <w:kern w:val="0"/>
                      <w:sz w:val="18"/>
                      <w:szCs w:val="18"/>
                    </w:rPr>
                  </w:pPr>
                </w:p>
              </w:tc>
            </w:tr>
          </w:tbl>
          <w:p w:rsidR="002640A9" w:rsidRPr="002640A9" w:rsidRDefault="002640A9" w:rsidP="002640A9">
            <w:pPr>
              <w:widowControl/>
              <w:pBdr>
                <w:bottom w:val="single" w:sz="6" w:space="1" w:color="auto"/>
              </w:pBdr>
              <w:jc w:val="center"/>
              <w:rPr>
                <w:rFonts w:ascii="Arial" w:eastAsia="宋体" w:hAnsi="Arial" w:cs="Arial" w:hint="eastAsia"/>
                <w:vanish/>
                <w:color w:val="000000"/>
                <w:kern w:val="0"/>
                <w:sz w:val="16"/>
                <w:szCs w:val="16"/>
              </w:rPr>
            </w:pPr>
            <w:r w:rsidRPr="002640A9">
              <w:rPr>
                <w:rFonts w:ascii="Arial" w:eastAsia="宋体" w:hAnsi="Arial" w:cs="Arial" w:hint="eastAsia"/>
                <w:vanish/>
                <w:color w:val="000000"/>
                <w:kern w:val="0"/>
                <w:sz w:val="16"/>
                <w:szCs w:val="16"/>
              </w:rPr>
              <w:t>窗体顶端</w:t>
            </w:r>
          </w:p>
          <w:tbl>
            <w:tblPr>
              <w:tblW w:w="5000" w:type="pct"/>
              <w:jc w:val="right"/>
              <w:tblCellSpacing w:w="0" w:type="dxa"/>
              <w:tblCellMar>
                <w:left w:w="0" w:type="dxa"/>
                <w:right w:w="0" w:type="dxa"/>
              </w:tblCellMar>
              <w:tblLook w:val="04A0" w:firstRow="1" w:lastRow="0" w:firstColumn="1" w:lastColumn="0" w:noHBand="0" w:noVBand="1"/>
            </w:tblPr>
            <w:tblGrid>
              <w:gridCol w:w="948"/>
              <w:gridCol w:w="1872"/>
              <w:gridCol w:w="180"/>
            </w:tblGrid>
            <w:tr w:rsidR="002640A9" w:rsidRPr="002640A9">
              <w:trPr>
                <w:trHeight w:val="270"/>
                <w:tblCellSpacing w:w="0" w:type="dxa"/>
                <w:jc w:val="right"/>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48"/>
                  </w:tblGrid>
                  <w:tr w:rsidR="002640A9" w:rsidRPr="002640A9">
                    <w:trPr>
                      <w:tblCellSpacing w:w="0" w:type="dxa"/>
                    </w:trPr>
                    <w:tc>
                      <w:tcPr>
                        <w:tcW w:w="0" w:type="auto"/>
                        <w:vAlign w:val="center"/>
                        <w:hideMark/>
                      </w:tcPr>
                      <w:p w:rsidR="002640A9" w:rsidRPr="002640A9" w:rsidRDefault="002640A9" w:rsidP="002640A9">
                        <w:pPr>
                          <w:widowControl/>
                          <w:spacing w:line="240" w:lineRule="atLeast"/>
                          <w:jc w:val="right"/>
                          <w:rPr>
                            <w:rFonts w:ascii="宋体" w:eastAsia="宋体" w:hAnsi="宋体" w:cs="宋体"/>
                            <w:color w:val="003CC8"/>
                            <w:kern w:val="0"/>
                            <w:sz w:val="18"/>
                            <w:szCs w:val="18"/>
                          </w:rPr>
                        </w:pPr>
                      </w:p>
                    </w:tc>
                  </w:tr>
                </w:tbl>
                <w:p w:rsidR="002640A9" w:rsidRPr="002640A9" w:rsidRDefault="002640A9" w:rsidP="002640A9">
                  <w:pPr>
                    <w:widowControl/>
                    <w:spacing w:line="240" w:lineRule="atLeast"/>
                    <w:jc w:val="left"/>
                    <w:rPr>
                      <w:rFonts w:ascii="宋体" w:eastAsia="宋体" w:hAnsi="宋体" w:cs="宋体"/>
                      <w:color w:val="003CC8"/>
                      <w:kern w:val="0"/>
                      <w:sz w:val="18"/>
                      <w:szCs w:val="18"/>
                    </w:rPr>
                  </w:pPr>
                  <w:r w:rsidRPr="002640A9">
                    <w:rPr>
                      <w:rFonts w:ascii="宋体" w:eastAsia="宋体" w:hAnsi="宋体" w:cs="宋体" w:hint="eastAsia"/>
                      <w:color w:val="003CC8"/>
                      <w:kern w:val="0"/>
                      <w:sz w:val="18"/>
                      <w:szCs w:val="18"/>
                    </w:rPr>
                    <w:t>【E-mail推荐</w:t>
                  </w:r>
                </w:p>
              </w:tc>
              <w:tc>
                <w:tcPr>
                  <w:tcW w:w="0" w:type="auto"/>
                  <w:tcBorders>
                    <w:top w:val="nil"/>
                    <w:left w:val="nil"/>
                    <w:bottom w:val="nil"/>
                    <w:right w:val="nil"/>
                  </w:tcBorders>
                  <w:vAlign w:val="center"/>
                  <w:hideMark/>
                </w:tcPr>
                <w:p w:rsidR="002640A9" w:rsidRPr="002640A9" w:rsidRDefault="002640A9" w:rsidP="002640A9">
                  <w:pPr>
                    <w:widowControl/>
                    <w:spacing w:line="240" w:lineRule="atLeast"/>
                    <w:jc w:val="left"/>
                    <w:rPr>
                      <w:rFonts w:ascii="宋体" w:eastAsia="宋体" w:hAnsi="宋体" w:cs="宋体" w:hint="eastAsia"/>
                      <w:color w:val="003CC8"/>
                      <w:kern w:val="0"/>
                      <w:sz w:val="18"/>
                      <w:szCs w:val="18"/>
                    </w:rPr>
                  </w:pPr>
                  <w:r w:rsidRPr="002640A9">
                    <w:rPr>
                      <w:rFonts w:ascii="宋体" w:eastAsia="宋体" w:hAnsi="宋体" w:cs="宋体"/>
                      <w:color w:val="003CC8"/>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25pt" o:ole="">
                        <v:imagedata r:id="rId8" o:title=""/>
                      </v:shape>
                      <w:control r:id="rId9" w:name="DefaultOcxName" w:shapeid="_x0000_i1043"/>
                    </w:object>
                  </w:r>
                  <w:r w:rsidRPr="002640A9">
                    <w:rPr>
                      <w:rFonts w:ascii="宋体" w:eastAsia="宋体" w:hAnsi="宋体" w:cs="宋体"/>
                      <w:color w:val="003CC8"/>
                      <w:kern w:val="0"/>
                      <w:sz w:val="18"/>
                      <w:szCs w:val="18"/>
                    </w:rPr>
                    <w:object w:dxaOrig="1440" w:dyaOrig="1440">
                      <v:shape id="_x0000_i1042" type="#_x0000_t75" style="width:28.05pt;height:19.65pt" o:ole="">
                        <v:imagedata r:id="rId10" o:title=""/>
                      </v:shape>
                      <w:control r:id="rId11" w:name="DefaultOcxName1" w:shapeid="_x0000_i1042"/>
                    </w:object>
                  </w:r>
                  <w:r w:rsidRPr="002640A9">
                    <w:rPr>
                      <w:rFonts w:ascii="宋体" w:eastAsia="宋体" w:hAnsi="宋体" w:cs="宋体"/>
                      <w:color w:val="003CC8"/>
                      <w:kern w:val="0"/>
                      <w:sz w:val="18"/>
                      <w:szCs w:val="18"/>
                    </w:rPr>
                    <w:object w:dxaOrig="1440" w:dyaOrig="1440">
                      <v:shape id="_x0000_i1041" type="#_x0000_t75" style="width:1in;height:18.25pt" o:ole="">
                        <v:imagedata r:id="rId8" o:title=""/>
                      </v:shape>
                      <w:control r:id="rId12" w:name="DefaultOcxName2" w:shapeid="_x0000_i1041"/>
                    </w:object>
                  </w:r>
                </w:p>
              </w:tc>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80"/>
                  </w:tblGrid>
                  <w:tr w:rsidR="002640A9" w:rsidRPr="002640A9">
                    <w:trPr>
                      <w:tblCellSpacing w:w="0" w:type="dxa"/>
                    </w:trPr>
                    <w:tc>
                      <w:tcPr>
                        <w:tcW w:w="0" w:type="auto"/>
                        <w:vAlign w:val="center"/>
                        <w:hideMark/>
                      </w:tcPr>
                      <w:p w:rsidR="002640A9" w:rsidRPr="002640A9" w:rsidRDefault="002640A9" w:rsidP="002640A9">
                        <w:pPr>
                          <w:widowControl/>
                          <w:spacing w:line="240" w:lineRule="atLeast"/>
                          <w:jc w:val="left"/>
                          <w:rPr>
                            <w:rFonts w:ascii="宋体" w:eastAsia="宋体" w:hAnsi="宋体" w:cs="宋体" w:hint="eastAsia"/>
                            <w:color w:val="003CC8"/>
                            <w:kern w:val="0"/>
                            <w:sz w:val="18"/>
                            <w:szCs w:val="18"/>
                          </w:rPr>
                        </w:pPr>
                      </w:p>
                    </w:tc>
                  </w:tr>
                </w:tbl>
                <w:p w:rsidR="002640A9" w:rsidRPr="002640A9" w:rsidRDefault="002640A9" w:rsidP="002640A9">
                  <w:pPr>
                    <w:widowControl/>
                    <w:spacing w:line="240" w:lineRule="atLeast"/>
                    <w:jc w:val="left"/>
                    <w:rPr>
                      <w:rFonts w:ascii="宋体" w:eastAsia="宋体" w:hAnsi="宋体" w:cs="宋体"/>
                      <w:color w:val="003CC8"/>
                      <w:kern w:val="0"/>
                      <w:sz w:val="18"/>
                      <w:szCs w:val="18"/>
                    </w:rPr>
                  </w:pPr>
                  <w:r w:rsidRPr="002640A9">
                    <w:rPr>
                      <w:rFonts w:ascii="宋体" w:eastAsia="宋体" w:hAnsi="宋体" w:cs="宋体" w:hint="eastAsia"/>
                      <w:color w:val="003CC8"/>
                      <w:kern w:val="0"/>
                      <w:sz w:val="18"/>
                      <w:szCs w:val="18"/>
                    </w:rPr>
                    <w:t>】</w:t>
                  </w:r>
                </w:p>
              </w:tc>
            </w:tr>
          </w:tbl>
          <w:p w:rsidR="002640A9" w:rsidRPr="002640A9" w:rsidRDefault="002640A9" w:rsidP="002640A9">
            <w:pPr>
              <w:widowControl/>
              <w:pBdr>
                <w:top w:val="single" w:sz="6" w:space="1" w:color="auto"/>
              </w:pBdr>
              <w:jc w:val="center"/>
              <w:rPr>
                <w:rFonts w:ascii="Arial" w:eastAsia="宋体" w:hAnsi="Arial" w:cs="Arial" w:hint="eastAsia"/>
                <w:vanish/>
                <w:color w:val="000000"/>
                <w:kern w:val="0"/>
                <w:sz w:val="16"/>
                <w:szCs w:val="16"/>
              </w:rPr>
            </w:pPr>
            <w:r w:rsidRPr="002640A9">
              <w:rPr>
                <w:rFonts w:ascii="Arial" w:eastAsia="宋体" w:hAnsi="Arial" w:cs="Arial" w:hint="eastAsia"/>
                <w:vanish/>
                <w:color w:val="000000"/>
                <w:kern w:val="0"/>
                <w:sz w:val="16"/>
                <w:szCs w:val="16"/>
              </w:rPr>
              <w:t>窗体底端</w:t>
            </w:r>
          </w:p>
          <w:p w:rsidR="002640A9" w:rsidRPr="002640A9" w:rsidRDefault="002640A9" w:rsidP="002640A9">
            <w:pPr>
              <w:widowControl/>
              <w:spacing w:line="240" w:lineRule="atLeast"/>
              <w:jc w:val="right"/>
              <w:rPr>
                <w:rFonts w:ascii="宋体" w:eastAsia="宋体" w:hAnsi="宋体" w:cs="宋体" w:hint="eastAsia"/>
                <w:color w:val="003CC8"/>
                <w:kern w:val="0"/>
                <w:sz w:val="18"/>
                <w:szCs w:val="18"/>
              </w:rPr>
            </w:pPr>
          </w:p>
        </w:tc>
        <w:tc>
          <w:tcPr>
            <w:tcW w:w="150" w:type="dxa"/>
            <w:vAlign w:val="center"/>
            <w:hideMark/>
          </w:tcPr>
          <w:p w:rsidR="002640A9" w:rsidRPr="002640A9" w:rsidRDefault="002640A9" w:rsidP="002640A9">
            <w:pPr>
              <w:widowControl/>
              <w:spacing w:line="240" w:lineRule="atLeast"/>
              <w:jc w:val="right"/>
              <w:rPr>
                <w:rFonts w:ascii="Times New Roman" w:eastAsia="Times New Roman" w:hAnsi="Times New Roman" w:cs="Times New Roman"/>
                <w:kern w:val="0"/>
                <w:sz w:val="20"/>
                <w:szCs w:val="20"/>
              </w:rPr>
            </w:pPr>
          </w:p>
        </w:tc>
        <w:tc>
          <w:tcPr>
            <w:tcW w:w="1200" w:type="dxa"/>
            <w:vAlign w:val="center"/>
            <w:hideMark/>
          </w:tcPr>
          <w:p w:rsidR="002640A9" w:rsidRPr="002640A9" w:rsidRDefault="002640A9" w:rsidP="002640A9">
            <w:pPr>
              <w:widowControl/>
              <w:spacing w:line="240" w:lineRule="atLeast"/>
              <w:jc w:val="right"/>
              <w:rPr>
                <w:rFonts w:ascii="Times New Roman" w:eastAsia="Times New Roman" w:hAnsi="Times New Roman" w:cs="Times New Roman"/>
                <w:kern w:val="0"/>
                <w:sz w:val="20"/>
                <w:szCs w:val="20"/>
              </w:rPr>
            </w:pPr>
          </w:p>
        </w:tc>
        <w:tc>
          <w:tcPr>
            <w:tcW w:w="1200" w:type="dxa"/>
            <w:vAlign w:val="center"/>
            <w:hideMark/>
          </w:tcPr>
          <w:p w:rsidR="002640A9" w:rsidRPr="002640A9" w:rsidRDefault="002640A9" w:rsidP="002640A9">
            <w:pPr>
              <w:widowControl/>
              <w:spacing w:line="240" w:lineRule="atLeast"/>
              <w:jc w:val="left"/>
              <w:rPr>
                <w:rFonts w:ascii="Times New Roman" w:eastAsia="Times New Roman" w:hAnsi="Times New Roman" w:cs="Times New Roman"/>
                <w:kern w:val="0"/>
                <w:sz w:val="20"/>
                <w:szCs w:val="20"/>
              </w:rPr>
            </w:pPr>
          </w:p>
        </w:tc>
      </w:tr>
    </w:tbl>
    <w:p w:rsidR="002640A9" w:rsidRPr="002640A9" w:rsidRDefault="002640A9" w:rsidP="002640A9">
      <w:pPr>
        <w:widowControl/>
        <w:jc w:val="center"/>
        <w:rPr>
          <w:rFonts w:ascii="宋体" w:eastAsia="宋体" w:hAnsi="宋体" w:cs="宋体"/>
          <w:vanish/>
          <w:color w:val="000000"/>
          <w:kern w:val="0"/>
          <w:sz w:val="24"/>
          <w:szCs w:val="24"/>
        </w:rPr>
      </w:pPr>
    </w:p>
    <w:tbl>
      <w:tblPr>
        <w:tblW w:w="1200" w:type="dxa"/>
        <w:jc w:val="center"/>
        <w:tblCellSpacing w:w="0" w:type="dxa"/>
        <w:tblCellMar>
          <w:left w:w="0" w:type="dxa"/>
          <w:right w:w="0" w:type="dxa"/>
        </w:tblCellMar>
        <w:tblLook w:val="04A0" w:firstRow="1" w:lastRow="0" w:firstColumn="1" w:lastColumn="0" w:noHBand="0" w:noVBand="1"/>
      </w:tblPr>
      <w:tblGrid>
        <w:gridCol w:w="1200"/>
      </w:tblGrid>
      <w:tr w:rsidR="002640A9" w:rsidRPr="002640A9">
        <w:trPr>
          <w:tblCellSpacing w:w="0" w:type="dxa"/>
          <w:jc w:val="center"/>
        </w:trPr>
        <w:tc>
          <w:tcPr>
            <w:tcW w:w="0" w:type="auto"/>
            <w:vAlign w:val="center"/>
            <w:hideMark/>
          </w:tcPr>
          <w:p w:rsidR="002640A9" w:rsidRPr="002640A9" w:rsidRDefault="002640A9" w:rsidP="002640A9">
            <w:pPr>
              <w:widowControl/>
              <w:jc w:val="center"/>
              <w:rPr>
                <w:rFonts w:ascii="宋体" w:eastAsia="宋体" w:hAnsi="宋体" w:cs="宋体"/>
                <w:color w:val="000000"/>
                <w:kern w:val="0"/>
                <w:sz w:val="24"/>
                <w:szCs w:val="24"/>
              </w:rPr>
            </w:pPr>
          </w:p>
        </w:tc>
      </w:tr>
    </w:tbl>
    <w:p w:rsidR="002640A9" w:rsidRPr="002640A9" w:rsidRDefault="002640A9" w:rsidP="002640A9">
      <w:pPr>
        <w:widowControl/>
        <w:jc w:val="center"/>
        <w:rPr>
          <w:rFonts w:ascii="宋体" w:eastAsia="宋体" w:hAnsi="宋体" w:cs="宋体"/>
          <w:vanish/>
          <w:color w:val="000000"/>
          <w:kern w:val="0"/>
          <w:sz w:val="24"/>
          <w:szCs w:val="24"/>
        </w:rPr>
      </w:pPr>
    </w:p>
    <w:tbl>
      <w:tblPr>
        <w:tblW w:w="9810" w:type="dxa"/>
        <w:jc w:val="center"/>
        <w:tblCellSpacing w:w="0" w:type="dxa"/>
        <w:tblCellMar>
          <w:left w:w="0" w:type="dxa"/>
          <w:right w:w="0" w:type="dxa"/>
        </w:tblCellMar>
        <w:tblLook w:val="04A0" w:firstRow="1" w:lastRow="0" w:firstColumn="1" w:lastColumn="0" w:noHBand="0" w:noVBand="1"/>
      </w:tblPr>
      <w:tblGrid>
        <w:gridCol w:w="9810"/>
      </w:tblGrid>
      <w:tr w:rsidR="002640A9" w:rsidRPr="002640A9">
        <w:trPr>
          <w:tblCellSpacing w:w="0" w:type="dxa"/>
          <w:jc w:val="center"/>
        </w:trPr>
        <w:tc>
          <w:tcPr>
            <w:tcW w:w="0" w:type="auto"/>
            <w:shd w:val="clear" w:color="auto" w:fill="B9B9B9"/>
            <w:vAlign w:val="center"/>
            <w:hideMark/>
          </w:tcPr>
          <w:p w:rsidR="002640A9" w:rsidRPr="002640A9" w:rsidRDefault="002640A9" w:rsidP="002640A9">
            <w:pPr>
              <w:widowControl/>
              <w:jc w:val="center"/>
              <w:rPr>
                <w:rFonts w:ascii="宋体" w:eastAsia="宋体" w:hAnsi="宋体" w:cs="宋体"/>
                <w:color w:val="000000"/>
                <w:kern w:val="0"/>
                <w:sz w:val="24"/>
                <w:szCs w:val="24"/>
              </w:rPr>
            </w:pPr>
            <w:r w:rsidRPr="002640A9">
              <w:rPr>
                <w:rFonts w:ascii="宋体" w:eastAsia="宋体" w:hAnsi="宋体" w:cs="宋体"/>
                <w:noProof/>
                <w:color w:val="000000"/>
                <w:kern w:val="0"/>
                <w:sz w:val="24"/>
                <w:szCs w:val="24"/>
              </w:rPr>
              <w:drawing>
                <wp:inline distT="0" distB="0" distL="0" distR="0">
                  <wp:extent cx="5715" cy="5715"/>
                  <wp:effectExtent l="0" t="0" r="0" b="0"/>
                  <wp:docPr id="3" name="图片 3" descr="http://imgs.xinhuanet.com/icon/xila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xinhuanet.com/icon/xilan/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rsidR="002640A9" w:rsidRPr="002640A9" w:rsidRDefault="002640A9" w:rsidP="002640A9">
      <w:pPr>
        <w:widowControl/>
        <w:jc w:val="center"/>
        <w:rPr>
          <w:rFonts w:ascii="宋体" w:eastAsia="宋体" w:hAnsi="宋体" w:cs="宋体"/>
          <w:vanish/>
          <w:color w:val="000000"/>
          <w:kern w:val="0"/>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06"/>
      </w:tblGrid>
      <w:tr w:rsidR="002640A9" w:rsidRPr="002640A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276"/>
            </w:tblGrid>
            <w:tr w:rsidR="002640A9" w:rsidRPr="002640A9">
              <w:trPr>
                <w:trHeight w:val="263"/>
                <w:tblCellSpacing w:w="0" w:type="dxa"/>
                <w:jc w:val="center"/>
              </w:trPr>
              <w:tc>
                <w:tcPr>
                  <w:tcW w:w="5000" w:type="pct"/>
                  <w:vAlign w:val="center"/>
                  <w:hideMark/>
                </w:tcPr>
                <w:p w:rsidR="002640A9" w:rsidRPr="002640A9" w:rsidRDefault="002640A9" w:rsidP="002640A9">
                  <w:pPr>
                    <w:widowControl/>
                    <w:jc w:val="center"/>
                    <w:rPr>
                      <w:rFonts w:ascii="宋体" w:eastAsia="宋体" w:hAnsi="宋体" w:cs="宋体"/>
                      <w:color w:val="000000"/>
                      <w:kern w:val="0"/>
                      <w:sz w:val="24"/>
                      <w:szCs w:val="24"/>
                    </w:rPr>
                  </w:pPr>
                </w:p>
              </w:tc>
            </w:tr>
          </w:tbl>
          <w:p w:rsidR="002640A9" w:rsidRPr="002640A9" w:rsidRDefault="002640A9" w:rsidP="002640A9">
            <w:pPr>
              <w:widowControl/>
              <w:jc w:val="center"/>
              <w:rPr>
                <w:rFonts w:ascii="宋体" w:eastAsia="宋体" w:hAnsi="宋体" w:cs="宋体"/>
                <w:vanish/>
                <w:color w:val="000000"/>
                <w:kern w:val="0"/>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276"/>
            </w:tblGrid>
            <w:tr w:rsidR="002640A9" w:rsidRPr="002640A9">
              <w:trPr>
                <w:tblCellSpacing w:w="0" w:type="dxa"/>
                <w:jc w:val="center"/>
              </w:trPr>
              <w:tc>
                <w:tcPr>
                  <w:tcW w:w="0" w:type="auto"/>
                  <w:vAlign w:val="center"/>
                  <w:hideMark/>
                </w:tcPr>
                <w:p w:rsidR="002640A9" w:rsidRPr="002640A9" w:rsidRDefault="002640A9" w:rsidP="002640A9">
                  <w:pPr>
                    <w:widowControl/>
                    <w:spacing w:before="100" w:beforeAutospacing="1" w:after="100" w:afterAutospacing="1" w:line="432" w:lineRule="auto"/>
                    <w:jc w:val="left"/>
                    <w:rPr>
                      <w:rFonts w:ascii="宋体" w:eastAsia="宋体" w:hAnsi="宋体" w:cs="宋体"/>
                      <w:color w:val="000000"/>
                      <w:kern w:val="0"/>
                      <w:sz w:val="24"/>
                      <w:szCs w:val="24"/>
                    </w:rPr>
                  </w:pPr>
                  <w:r w:rsidRPr="002640A9">
                    <w:rPr>
                      <w:rFonts w:ascii="宋体" w:eastAsia="宋体" w:hAnsi="宋体" w:cs="宋体" w:hint="eastAsia"/>
                      <w:color w:val="000000"/>
                      <w:kern w:val="0"/>
                      <w:sz w:val="24"/>
                      <w:szCs w:val="24"/>
                    </w:rPr>
                    <w:t>    新华社北京７月２９日电</w:t>
                  </w:r>
                </w:p>
                <w:p w:rsidR="002640A9" w:rsidRPr="002640A9" w:rsidRDefault="002640A9" w:rsidP="002640A9">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楷体_GB2312" w:eastAsia="楷体_GB2312" w:hAnsi="宋体" w:cs="宋体" w:hint="eastAsia"/>
                      <w:b/>
                      <w:bCs/>
                      <w:color w:val="A52A00"/>
                      <w:kern w:val="0"/>
                      <w:sz w:val="24"/>
                      <w:szCs w:val="24"/>
                    </w:rPr>
                    <w:t>国家中长期教育改革和发展规划纲要</w:t>
                  </w:r>
                  <w:r w:rsidRPr="002640A9">
                    <w:rPr>
                      <w:rFonts w:ascii="楷体_GB2312" w:eastAsia="楷体_GB2312" w:hAnsi="宋体" w:cs="宋体" w:hint="eastAsia"/>
                      <w:b/>
                      <w:bCs/>
                      <w:color w:val="A52A00"/>
                      <w:kern w:val="0"/>
                      <w:sz w:val="24"/>
                      <w:szCs w:val="24"/>
                    </w:rPr>
                    <w:br/>
                    <w:t>（2010－2020年）</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FF"/>
                      <w:kern w:val="0"/>
                      <w:sz w:val="24"/>
                      <w:szCs w:val="24"/>
                    </w:rPr>
                    <w:t>目 录</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序言</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第一部分 总体战略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第一章 指导思想和工作方针</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（一）指导思想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（二）工作方针</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第二章 战略目标和战略主题</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（三）战略目标</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（四）战略主题</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第二部分 发展任务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第三章 学前教育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（五）基本普及学前教育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（六）明确政府职责</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（七）重点发展农村学前教育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第四章 义务教育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（八）巩固提高九年义务教育水平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（九）推进义务教育均衡发展</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（十）减轻中小学生课业负担</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第五章 高中阶段教育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（十一）加快普及高中阶段教育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（十二）全面提高普通高中学生综合素质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（十三）推动普通高中多样化发展</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第六章 职业教育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（十四）大力发展职业教育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（十五）调动行业企业的积极性</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（十六）加快发展面向农村的职业教育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（十七）增强职业教育吸引力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第七章 高等教育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（十八）全面提高高等教育质量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（十九）提高人才培养质量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（二十）提升科学研究水平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（二十一）增强社会服务能力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（二十二）优化结构办出特色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第八章 继续教育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（二十三）加快发展继续教育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（二十四）建立健全继续教育体制机制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（二十五）构建灵活开放的终身教育体系</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第九章 民族教育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（二十六）重视和支持民族教育事业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（二十七）全面提高少数民族和民族地区教育发展水平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第十章 特殊教育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（二十八）关心和支持特殊教育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（二十九）完善特殊教育体系</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（三十）健全特殊教育保障机制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第三部分 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第十一章 人才培养体制改革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（三十一）更新人才培养观念</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（三十二）创新人才培养模式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（三十三）改革教育质量评价和人才评价制度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第十二章 考试招生制度改革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（三十四）推进考试招生制度改革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（三十五）完善中等学校考试招生制度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（三十六）完善高等学校考试招生制度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（三十七）加强信息公开和社会监督</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第十三章 建设现代学校制度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（三十八）推进政校分开、管办分离</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（三十九）落实和扩大学校办学自主权</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（四十）完善中国特色现代大学制度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（四十一）完善中小学学校管理制度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第十四章 办学体制改革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（四十二）深化办学体制改革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（四十三）大力支持民办教育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（四十四）依法管理民办教育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第十五章 管理体制改革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（四十五）健全统筹有力、权责明确的教育管理体制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（四十六）加强省级政府教育统筹</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（四十七）转变政府教育管理职能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第十六章 扩大教育开放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（四十八）加强国际交流与合作</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（四十九）引进优质教育资源</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（五十）提高交流合作水平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第四部分 保障措施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第十七章 加强教师队伍建设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（五十一）建设高素质教师队伍</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（五十二）加强师德建设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（五十三）提高教师业务水平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（五十四）提高教师地位待遇</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（五十五）健全教师管理制度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第十八章 保障经费投入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（五十六）加大教育投入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（五十七）完善投入机制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（五十八）加强经费管理</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第十九章 加快教育信息化进程</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（五十九）加快教育信息基础设施建设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（六十）加强优质教育资源开发与应用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（六十一）构建国家教育管理信息系统</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第二十章 推进依法治教</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（六十二）完善教育法律法规</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（六十三）全面推进依法行政</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（六十四）大力推进依法治校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（六十五）完善督导制度和监督问责机制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第二十一章 重大项目和改革试点</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（六十六）组织实施重大项目</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（六十七）组织开展改革试点</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第二十二章 加强组织领导</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（六十八）加强和改善对教育工作的领导</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（六十九）加强和改进教育系统党的建设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（七十）切实维护教育系统和谐稳定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实 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根据党的十七大关于“优先发展教育，建设人力资源强国”的战略部署，为促进教育事业科学发展，全面提高国民素质，加快社会主义现代化进程，制定本《教育规划纲要》。</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序 言</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作出了不可替代的重大贡献。我国实现了从人口大国向人力资源大国的转变。</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作出更大贡献。</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FF"/>
                      <w:kern w:val="0"/>
                      <w:sz w:val="24"/>
                      <w:szCs w:val="24"/>
                    </w:rPr>
                    <w:t>第一部分 总体战略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第一章 指导思想和工作方针</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全面贯彻党的教育方针，坚持教育为社会主义现代化建设服务，为人民服务，与生产劳动和社会实践相结合，培养德智体美全面发展的社会主义建设者和接班人。</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全面推进教育事业科学发展，立足社会主义初级阶段基本国情，把握教育发展阶段性特征，坚持以人为本，遵循教育规律，面向社会需求，优化结构布局，提高教育现代化水平。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（二）工作方针。优先发展、育人为本、改革创新、促进公平、提高质量。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第二章 战略目标和战略主题</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（三）战略目标。到2020年，基本实现教育现代化，基本形成学习型社会，进入人力资源强国行列。</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构建体系完备的终身教育。学历教育和非学历教育协调发展，职业教育和普通教育相互沟通，职前教育和职后教育有效衔接。继续教育参与率大幅提升，从业人员继续教育年参与率达到50%。现代国民教育体系更加完善，终身教育体系基本形成，促进全体人民学有所教、学有所成、学有所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坚持全面发展。全面加强和改进德育、智育、体育、美育。坚持文化知识学习与思想品德修养的统一、理论学习与社会实践的统一、全面发展与个性发展的统一。加强体育，牢固树立健康第一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2640A9" w:rsidRPr="002640A9" w:rsidRDefault="002640A9" w:rsidP="002640A9">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楷体_GB2312" w:eastAsia="楷体_GB2312" w:hAnsi="宋体" w:cs="宋体"/>
                      <w:noProof/>
                      <w:color w:val="0000FF"/>
                      <w:kern w:val="0"/>
                      <w:sz w:val="24"/>
                      <w:szCs w:val="24"/>
                    </w:rPr>
                    <w:drawing>
                      <wp:inline distT="0" distB="0" distL="0" distR="0">
                        <wp:extent cx="4322445" cy="4761865"/>
                        <wp:effectExtent l="0" t="0" r="1905" b="635"/>
                        <wp:docPr id="2" name="图片 2" descr="http://www.gov.cn/jrzg/images/images/134713550c320dbbca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v.cn/jrzg/images/images/134713550c320dbbca8f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2445" cy="4761865"/>
                                </a:xfrm>
                                <a:prstGeom prst="rect">
                                  <a:avLst/>
                                </a:prstGeom>
                                <a:noFill/>
                                <a:ln>
                                  <a:noFill/>
                                </a:ln>
                              </pic:spPr>
                            </pic:pic>
                          </a:graphicData>
                        </a:graphic>
                      </wp:inline>
                    </w:drawing>
                  </w:r>
                </w:p>
                <w:p w:rsidR="002640A9" w:rsidRPr="002640A9" w:rsidRDefault="002640A9" w:rsidP="002640A9">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楷体_GB2312" w:eastAsia="楷体_GB2312" w:hAnsi="宋体" w:cs="宋体" w:hint="eastAsia"/>
                      <w:color w:val="0000FF"/>
                      <w:kern w:val="0"/>
                      <w:sz w:val="24"/>
                      <w:szCs w:val="24"/>
                    </w:rPr>
                    <w:t>图表：专栏1：教育事业发展主要目标</w:t>
                  </w:r>
                  <w:r w:rsidRPr="002640A9">
                    <w:rPr>
                      <w:rFonts w:ascii="楷体_GB2312" w:eastAsia="楷体_GB2312" w:hAnsi="宋体" w:cs="宋体" w:hint="eastAsia"/>
                      <w:color w:val="0000FF"/>
                      <w:kern w:val="0"/>
                      <w:sz w:val="24"/>
                      <w:szCs w:val="24"/>
                    </w:rPr>
                    <w:t> </w:t>
                  </w:r>
                  <w:r w:rsidRPr="002640A9">
                    <w:rPr>
                      <w:rFonts w:ascii="楷体_GB2312" w:eastAsia="楷体_GB2312" w:hAnsi="宋体" w:cs="宋体" w:hint="eastAsia"/>
                      <w:color w:val="0000FF"/>
                      <w:kern w:val="0"/>
                      <w:sz w:val="24"/>
                      <w:szCs w:val="24"/>
                    </w:rPr>
                    <w:t xml:space="preserve"> 新华社发</w:t>
                  </w:r>
                </w:p>
                <w:p w:rsidR="002640A9" w:rsidRPr="002640A9" w:rsidRDefault="002640A9" w:rsidP="002640A9">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楷体_GB2312" w:eastAsia="楷体_GB2312" w:hAnsi="宋体" w:cs="宋体"/>
                      <w:noProof/>
                      <w:color w:val="0000FF"/>
                      <w:kern w:val="0"/>
                      <w:sz w:val="24"/>
                      <w:szCs w:val="24"/>
                    </w:rPr>
                    <w:drawing>
                      <wp:inline distT="0" distB="0" distL="0" distR="0">
                        <wp:extent cx="4761865" cy="2000885"/>
                        <wp:effectExtent l="0" t="0" r="635" b="0"/>
                        <wp:docPr id="1" name="图片 1" descr="http://www.gov.cn/jrzg/images/images/134713550c320dbbca8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cn/jrzg/images/images/134713550c320dbbca8f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865" cy="2000885"/>
                                </a:xfrm>
                                <a:prstGeom prst="rect">
                                  <a:avLst/>
                                </a:prstGeom>
                                <a:noFill/>
                                <a:ln>
                                  <a:noFill/>
                                </a:ln>
                              </pic:spPr>
                            </pic:pic>
                          </a:graphicData>
                        </a:graphic>
                      </wp:inline>
                    </w:drawing>
                  </w:r>
                </w:p>
                <w:p w:rsidR="002640A9" w:rsidRPr="002640A9" w:rsidRDefault="002640A9" w:rsidP="002640A9">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楷体_GB2312" w:eastAsia="楷体_GB2312" w:hAnsi="宋体" w:cs="宋体" w:hint="eastAsia"/>
                      <w:color w:val="0000FF"/>
                      <w:kern w:val="0"/>
                      <w:sz w:val="24"/>
                      <w:szCs w:val="24"/>
                    </w:rPr>
                    <w:t>图表：专栏2：人力资源开发主要目标</w:t>
                  </w:r>
                  <w:r w:rsidRPr="002640A9">
                    <w:rPr>
                      <w:rFonts w:ascii="楷体_GB2312" w:eastAsia="楷体_GB2312" w:hAnsi="宋体" w:cs="宋体" w:hint="eastAsia"/>
                      <w:color w:val="0000FF"/>
                      <w:kern w:val="0"/>
                      <w:sz w:val="24"/>
                      <w:szCs w:val="24"/>
                    </w:rPr>
                    <w:t> </w:t>
                  </w:r>
                  <w:r w:rsidRPr="002640A9">
                    <w:rPr>
                      <w:rFonts w:ascii="楷体_GB2312" w:eastAsia="楷体_GB2312" w:hAnsi="宋体" w:cs="宋体" w:hint="eastAsia"/>
                      <w:color w:val="0000FF"/>
                      <w:kern w:val="0"/>
                      <w:sz w:val="24"/>
                      <w:szCs w:val="24"/>
                    </w:rPr>
                    <w:t xml:space="preserve"> 新华社发</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FF"/>
                      <w:kern w:val="0"/>
                      <w:sz w:val="24"/>
                      <w:szCs w:val="24"/>
                    </w:rPr>
                    <w:t> 第二部分 发展任务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第三章 学前教育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第四章 义务教育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（九）推进义务教育均衡发展。均衡发展是义务教育的战略性任务。建立健全义务教育均衡发展保障机制。推进义务教育学校标准化建设，均衡配置教师、设备、图书、校舍等资源。</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加快缩小城乡差距。建立城乡一体化义务教育发展机制，在财政拨款、学校建设、教师配置等方面向农村倾斜。率先在县（区）域内实现城乡均衡发展，逐步在更大范围内推进。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努力缩小区域差距。加大对革命老区、民族地区、边疆地区、贫困地区义务教育的转移支付力度。鼓励发达地区支援欠发达地区。</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充分发挥家庭教育在儿童少年成长过程中的重要作用。家长要树立正确的教育观念，掌握科学的教育方法，尊重子女的健康情趣，培养子女的良好习惯，加强与学校的沟通配合，共同减轻学生课业负担。</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第五章 高中阶段教育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根据经济社会发展需要，合理确定普通高中和中等职业学校招生比例，今后一个时期总体保持普通高中和中等职业学校招生规模大体相当。加大对中西部贫困地区高中阶段教育的扶持力度。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第六章 职业教育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第七章 高等教育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促进高校办出特色。建立高校分类体系，实行分类管理。发挥政策指导和资源配置的作用，引导高校合理定位，克服同质化倾向，形成各自的办学理念和风格，在不同层次、不同领域办出特色，争创一流。</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第八章 继续教育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搭建终身学习“立交桥”。促进各级各类教育纵向衔接、横向沟通，提供多次选择机会，满足个人多样化的学习和发展需要。健全宽进严出的学习制度，办好开放大学，改革和完善高等教育自学考试制度。建立继续教育学分积累与转换制度，实现不同类型学习成果的互认和衔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第九章 民族教育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（二十七）全面提高少数民族和民族地区教育发展水平。公共教育资源要向民族地区倾斜。中央和地方政府要进一步加大对民族教育支持力度。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第十章 特殊教育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提高残疾学生的综合素质。注重潜能开发和缺陷补偿，培养残疾学生积极面对人生、全面融入社会的意识和自尊、自信、自立、自强的精神。加强残疾学生职业技能和就业能力培养。</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FF"/>
                      <w:kern w:val="0"/>
                      <w:sz w:val="24"/>
                      <w:szCs w:val="24"/>
                    </w:rPr>
                    <w:t> 第三部分 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第十一章 人才培养体制改革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（三十二）创新人才培养模式。适应国家和社会发展需要，遵循教育规律和人才成长规律，深化教育教学改革，创新教育教学方法，探索多种培养方式，形成各类人才辈出、拔尖创新人才不断涌现的局面。</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第十二章 考试招生制度改革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第十三章 建设现代学校制度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加强章程建设。各类高校应依法制定章程，依照章程规定管理学校。尊重学术自由，营造宽松的学术环境。全面实行聘任制度和岗位管理制度。确立科学的考核评价和激励机制。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第十四章　办学体制改革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改进非义务教育公共服务提供方式，完善优惠政策，鼓励公平竞争，引导社会资金以多种方式进入教育领域。</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第十五章　管理体制改革</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培育专业教育服务机构。完善教育中介组织的准入、资助、监管和行业自律制度。积极发挥行业协会、专业学会、基金会等各类社会组织在教育公共治理中的作用。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第十六章　扩大教育开放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吸引更多世界一流的专家学者来华从事教学、科研和管理工作，有计划地引进海外高端人才和学术团队。引进境外优秀教材，提高高等学校聘任外籍教师的比例。吸引海外优秀留学人员回国服务。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进一步扩大外国留学生规模。增加中国政府奖学金数量，重点资助发展中国家学生，优化来华留学人员结构。实施来华留学预备教育，增加高等学校外语授课的学科专业，不断提高来华留学教育质量。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加强内地与港澳台地区的教育交流与合作。扩展交流内容，创新合作模式，促进教育事业共同发展。</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FF"/>
                      <w:kern w:val="0"/>
                      <w:sz w:val="24"/>
                      <w:szCs w:val="24"/>
                    </w:rPr>
                    <w:t>第四部分　保障措施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第十七章　加强教师队伍建设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第十八章　保障经费投入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（五十六）加大教育投入。教育投入是支撑国家长远发展的基础性、战略性投资，是教育事业的物质基础，是公共财政的重要职能。要健全以政府投入为主、多渠道筹集教育经费的体制，大幅度增加教育投入。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进一步加大农村、边远贫困地区、民族地区教育投入。中央财政通过加大转移支付，支持农村欠发达地区和民族地区教育事业发展，加强关键领域和薄弱环节，解决突出问题。</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完善学校收费管理办法，规范学校收费行为和收费资金使用管理。坚持勤俭办学，严禁铺张浪费，建设节约型学校。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第十九章　加快教育信息化进程</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强化信息技术应用。提高教师应用信息技术水平，更新教学观念，改进教学方法，提高教学效果。鼓励学生利用信息手段主动学习、自主学习，增强运用信息技术分析解决问题能力。加快全民信息技术普及和应用。</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一）构建国家教育管理信息系统。制定学校基础信息管理要求，加快学校管理信息化进程，促进学校管理标准化、规范化。推进政府教育管理信息化，积累基础资料，掌握总体状况，加强动态监测，提高管理效率。整合各级各类教育管理资源，搭建国家教育管理公共服务平台，为宏观决策提供科学依据，为公众提供公共教育信息，不断提高教育管理现代化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第二十章　推进依法治教</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开展普法教育。促进师生员工提高法律素质和公民意识，自觉知法守法，遵守公共生活秩序，做遵纪守法的楷模。</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严格落实问责制。主动接受和积极配合各级人大及其常委会对教育法律法规执行情况的监督检查以及司法机关的司法监督。建立健全层级监督机制。加强监察、审计等专门监督。强化社会监督。</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第二十一章　重大项目和改革试点</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（六十六）组织实施重大项目。2010－2012年，围绕教育改革发展战略目标，着眼于促进教育公平，提高教育质量，增强可持续发展能力，以加强关键领域和薄弱环节为重点，完善机制，组织实施一批重大项目。</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义务教育学校标准化建设。完善城乡义务教育经费保障机制，科学规划、统筹安排、均衡配置、合理布局。实施中小学校舍安全工程，集中开展危房改造、抗震加固，实现城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推进农村学前教育。支持办好现有的乡镇和村幼儿园；重点支持中西部贫困地区充分利用中小学富余校舍和社会资源，改扩建或新建乡镇和村幼儿园；对农村幼儿园园长和骨干教师进行培训。</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一批示范性职业教育集团学校建设，促进优质资源开放共享。</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家庭经济困难学生资助。启动民族地区、贫困地区农村小学生营养改善计划；免除中等职业教育家庭经济困难学生和涉农专业学生学费；把普通高中学生和研究生纳入国家助学体系。</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（六十七）组织开展改革试点。成立国家教育体制改革领导小组，研究部署、指导实施教育体制改革工作。根据统筹规划、分步实施、试点先行、动态调整的原则，选择部分地区和学校开展重大改革试点。</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终身教育体制机制建设试点。建立区域内普通教育、职业教育、继续教育之间的沟通机制；建立终身学习网络和服务平台；统筹开发社会教育资源，积极发展社区教育；建立学习成果认证体系，建立“学分银行”制度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00"/>
                      <w:kern w:val="0"/>
                      <w:sz w:val="24"/>
                      <w:szCs w:val="24"/>
                    </w:rPr>
                    <w:t> 第二十二章　加强组织领导</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加强学校领导班子和领导干部队伍建设，不断提高思想政治素质和办学治校能力。坚持德才兼备、以德为先用人标准，选拔任用学校领导干部。加大学校领导干部培养培训和交流任职力度。</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着力扩大党组织的覆盖面，推进工作创新，增强生机活力。充分发挥学校基层党组织战斗堡垒作用和党员先锋模范作用。加强在优秀青年教师、优秀学生中发展党员工作。重视学校共青团、少先队工作。</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w:t>
                  </w:r>
                  <w:r w:rsidRPr="002640A9">
                    <w:rPr>
                      <w:rFonts w:ascii="宋体" w:eastAsia="宋体" w:hAnsi="宋体" w:cs="宋体" w:hint="eastAsia"/>
                      <w:b/>
                      <w:bCs/>
                      <w:color w:val="0000FF"/>
                      <w:kern w:val="0"/>
                      <w:sz w:val="24"/>
                      <w:szCs w:val="24"/>
                    </w:rPr>
                    <w:t>  实　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《教育规划纲要》是21世纪我国第一个中长期教育规划纲要，涉及面广、时间跨度大、任务重、要求高，必须周密部署、精心组织、认真实施，确保各项任务落到实处。</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2640A9" w:rsidRPr="002640A9" w:rsidRDefault="002640A9" w:rsidP="002640A9">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2640A9">
                    <w:rPr>
                      <w:rFonts w:ascii="宋体" w:eastAsia="宋体" w:hAnsi="宋体" w:cs="宋体" w:hint="eastAsia"/>
                      <w:color w:val="000000"/>
                      <w:kern w:val="0"/>
                      <w:sz w:val="24"/>
                      <w:szCs w:val="24"/>
                    </w:rP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tc>
            </w:tr>
          </w:tbl>
          <w:p w:rsidR="002640A9" w:rsidRPr="002640A9" w:rsidRDefault="002640A9" w:rsidP="002640A9">
            <w:pPr>
              <w:widowControl/>
              <w:jc w:val="center"/>
              <w:rPr>
                <w:rFonts w:ascii="宋体" w:eastAsia="宋体" w:hAnsi="宋体" w:cs="宋体" w:hint="eastAsia"/>
                <w:color w:val="000000"/>
                <w:kern w:val="0"/>
                <w:sz w:val="24"/>
                <w:szCs w:val="24"/>
              </w:rPr>
            </w:pPr>
          </w:p>
        </w:tc>
      </w:tr>
    </w:tbl>
    <w:p w:rsidR="009A6DA3" w:rsidRDefault="009A6DA3">
      <w:bookmarkStart w:id="0" w:name="_GoBack"/>
      <w:bookmarkEnd w:id="0"/>
    </w:p>
    <w:sectPr w:rsidR="009A6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A4"/>
    <w:rsid w:val="002640A9"/>
    <w:rsid w:val="003238A4"/>
    <w:rsid w:val="007674FF"/>
    <w:rsid w:val="009A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D1986-C0E0-4047-88B0-88E86411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0A9"/>
    <w:rPr>
      <w:strike w:val="0"/>
      <w:dstrike w:val="0"/>
      <w:color w:val="000000"/>
      <w:u w:val="none"/>
      <w:effect w:val="none"/>
    </w:rPr>
  </w:style>
  <w:style w:type="paragraph" w:styleId="z-">
    <w:name w:val="HTML Top of Form"/>
    <w:basedOn w:val="a"/>
    <w:next w:val="a"/>
    <w:link w:val="z-0"/>
    <w:hidden/>
    <w:uiPriority w:val="99"/>
    <w:semiHidden/>
    <w:unhideWhenUsed/>
    <w:rsid w:val="002640A9"/>
    <w:pPr>
      <w:widowControl/>
      <w:pBdr>
        <w:bottom w:val="single" w:sz="6" w:space="1" w:color="auto"/>
      </w:pBdr>
      <w:jc w:val="center"/>
    </w:pPr>
    <w:rPr>
      <w:rFonts w:ascii="Arial" w:eastAsia="宋体" w:hAnsi="Arial" w:cs="Arial"/>
      <w:vanish/>
      <w:color w:val="000000"/>
      <w:kern w:val="0"/>
      <w:sz w:val="16"/>
      <w:szCs w:val="16"/>
    </w:rPr>
  </w:style>
  <w:style w:type="character" w:customStyle="1" w:styleId="z-0">
    <w:name w:val="z-窗体顶端 字符"/>
    <w:basedOn w:val="a0"/>
    <w:link w:val="z-"/>
    <w:uiPriority w:val="99"/>
    <w:semiHidden/>
    <w:rsid w:val="002640A9"/>
    <w:rPr>
      <w:rFonts w:ascii="Arial" w:eastAsia="宋体" w:hAnsi="Arial" w:cs="Arial"/>
      <w:vanish/>
      <w:color w:val="000000"/>
      <w:kern w:val="0"/>
      <w:sz w:val="16"/>
      <w:szCs w:val="16"/>
    </w:rPr>
  </w:style>
  <w:style w:type="paragraph" w:styleId="z-1">
    <w:name w:val="HTML Bottom of Form"/>
    <w:basedOn w:val="a"/>
    <w:next w:val="a"/>
    <w:link w:val="z-2"/>
    <w:hidden/>
    <w:uiPriority w:val="99"/>
    <w:semiHidden/>
    <w:unhideWhenUsed/>
    <w:rsid w:val="002640A9"/>
    <w:pPr>
      <w:widowControl/>
      <w:pBdr>
        <w:top w:val="single" w:sz="6" w:space="1" w:color="auto"/>
      </w:pBdr>
      <w:jc w:val="center"/>
    </w:pPr>
    <w:rPr>
      <w:rFonts w:ascii="Arial" w:eastAsia="宋体" w:hAnsi="Arial" w:cs="Arial"/>
      <w:vanish/>
      <w:color w:val="000000"/>
      <w:kern w:val="0"/>
      <w:sz w:val="16"/>
      <w:szCs w:val="16"/>
    </w:rPr>
  </w:style>
  <w:style w:type="character" w:customStyle="1" w:styleId="z-2">
    <w:name w:val="z-窗体底端 字符"/>
    <w:basedOn w:val="a0"/>
    <w:link w:val="z-1"/>
    <w:uiPriority w:val="99"/>
    <w:semiHidden/>
    <w:rsid w:val="002640A9"/>
    <w:rPr>
      <w:rFonts w:ascii="Arial" w:eastAsia="宋体" w:hAnsi="Arial" w:cs="Arial"/>
      <w:vanish/>
      <w:color w:val="000000"/>
      <w:kern w:val="0"/>
      <w:sz w:val="16"/>
      <w:szCs w:val="16"/>
    </w:rPr>
  </w:style>
  <w:style w:type="paragraph" w:styleId="a4">
    <w:name w:val="Normal (Web)"/>
    <w:basedOn w:val="a"/>
    <w:uiPriority w:val="99"/>
    <w:semiHidden/>
    <w:unhideWhenUsed/>
    <w:rsid w:val="002640A9"/>
    <w:pPr>
      <w:widowControl/>
      <w:spacing w:before="100" w:beforeAutospacing="1" w:after="100" w:afterAutospacing="1"/>
      <w:jc w:val="left"/>
    </w:pPr>
    <w:rPr>
      <w:rFonts w:ascii="宋体" w:eastAsia="宋体" w:hAnsi="宋体" w:cs="宋体"/>
      <w:color w:val="000000"/>
      <w:kern w:val="0"/>
      <w:sz w:val="24"/>
      <w:szCs w:val="24"/>
    </w:rPr>
  </w:style>
  <w:style w:type="character" w:styleId="a5">
    <w:name w:val="Strong"/>
    <w:basedOn w:val="a0"/>
    <w:uiPriority w:val="22"/>
    <w:qFormat/>
    <w:rsid w:val="00264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gov.cn/jrzg/2010-07/29/content_1667143.htm" TargetMode="External"/><Relationship Id="rId12"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v.cn/jrzg/2010-07/29/content_1667143.htm" TargetMode="External"/><Relationship Id="rId11" Type="http://schemas.openxmlformats.org/officeDocument/2006/relationships/control" Target="activeX/activeX2.xml"/><Relationship Id="rId5" Type="http://schemas.openxmlformats.org/officeDocument/2006/relationships/hyperlink" Target="http://www.gov.cn/jrzg/2010-07/29/content_1667143.htm" TargetMode="Externa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image" Target="media/image1.gif"/><Relationship Id="rId9" Type="http://schemas.openxmlformats.org/officeDocument/2006/relationships/control" Target="activeX/activeX1.xml"/><Relationship Id="rId14"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4628</Words>
  <Characters>26386</Characters>
  <Application>Microsoft Office Word</Application>
  <DocSecurity>0</DocSecurity>
  <Lines>219</Lines>
  <Paragraphs>61</Paragraphs>
  <ScaleCrop>false</ScaleCrop>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CHEN</dc:creator>
  <cp:keywords/>
  <dc:description/>
  <cp:lastModifiedBy>WEI CHEN</cp:lastModifiedBy>
  <cp:revision>2</cp:revision>
  <dcterms:created xsi:type="dcterms:W3CDTF">2017-07-10T07:05:00Z</dcterms:created>
  <dcterms:modified xsi:type="dcterms:W3CDTF">2017-07-10T07:05:00Z</dcterms:modified>
</cp:coreProperties>
</file>