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F4" w:rsidRPr="00F56198" w:rsidRDefault="00F56198" w:rsidP="00F56198">
      <w:pPr>
        <w:spacing w:before="480"/>
        <w:jc w:val="center"/>
        <w:rPr>
          <w:rFonts w:asciiTheme="minorEastAsia" w:eastAsiaTheme="minorEastAsia" w:hAnsiTheme="minorEastAsia"/>
          <w:b/>
          <w:color w:val="000000"/>
          <w:spacing w:val="-20"/>
          <w:sz w:val="36"/>
          <w:szCs w:val="36"/>
        </w:rPr>
      </w:pPr>
      <w:bookmarkStart w:id="0" w:name="OLE_LINK1"/>
      <w:bookmarkStart w:id="1" w:name="OLE_LINK2"/>
      <w:r w:rsidRPr="00F56198">
        <w:rPr>
          <w:rFonts w:asciiTheme="minorEastAsia" w:eastAsiaTheme="minorEastAsia" w:hAnsiTheme="minorEastAsia" w:hint="eastAsia"/>
          <w:b/>
          <w:color w:val="000000"/>
          <w:spacing w:val="-20"/>
          <w:sz w:val="36"/>
          <w:szCs w:val="36"/>
        </w:rPr>
        <w:t>基于北京大学规划文本对</w:t>
      </w:r>
      <w:r w:rsidR="000F1218" w:rsidRPr="00F56198">
        <w:rPr>
          <w:rFonts w:asciiTheme="minorEastAsia" w:eastAsiaTheme="minorEastAsia" w:hAnsiTheme="minorEastAsia" w:hint="eastAsia"/>
          <w:b/>
          <w:color w:val="000000"/>
          <w:spacing w:val="-20"/>
          <w:sz w:val="36"/>
          <w:szCs w:val="36"/>
        </w:rPr>
        <w:t>高校编制制度演变</w:t>
      </w:r>
      <w:r w:rsidRPr="00F56198">
        <w:rPr>
          <w:rFonts w:asciiTheme="minorEastAsia" w:eastAsiaTheme="minorEastAsia" w:hAnsiTheme="minorEastAsia" w:hint="eastAsia"/>
          <w:b/>
          <w:color w:val="000000"/>
          <w:spacing w:val="-20"/>
          <w:sz w:val="36"/>
          <w:szCs w:val="36"/>
        </w:rPr>
        <w:t>的案例</w:t>
      </w:r>
      <w:r w:rsidR="00324687" w:rsidRPr="00F56198">
        <w:rPr>
          <w:rFonts w:asciiTheme="minorEastAsia" w:eastAsiaTheme="minorEastAsia" w:hAnsiTheme="minorEastAsia" w:hint="eastAsia"/>
          <w:b/>
          <w:color w:val="000000"/>
          <w:spacing w:val="-20"/>
          <w:sz w:val="36"/>
          <w:szCs w:val="36"/>
        </w:rPr>
        <w:t>研究</w:t>
      </w:r>
      <w:bookmarkEnd w:id="0"/>
      <w:bookmarkEnd w:id="1"/>
    </w:p>
    <w:p w:rsidR="00812283" w:rsidRDefault="00812283">
      <w:pPr>
        <w:spacing w:line="400" w:lineRule="exact"/>
        <w:ind w:firstLineChars="196" w:firstLine="412"/>
        <w:rPr>
          <w:rFonts w:asciiTheme="minorEastAsia" w:eastAsiaTheme="minorEastAsia" w:hAnsiTheme="minorEastAsia"/>
          <w:color w:val="000000"/>
          <w:szCs w:val="21"/>
        </w:rPr>
      </w:pPr>
    </w:p>
    <w:p w:rsidR="002C694F" w:rsidRDefault="002C694F">
      <w:pPr>
        <w:spacing w:line="400" w:lineRule="exact"/>
        <w:ind w:firstLineChars="196" w:firstLine="41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陈</w:t>
      </w:r>
      <w:r>
        <w:rPr>
          <w:rFonts w:asciiTheme="minorEastAsia" w:eastAsiaTheme="minorEastAsia" w:hAnsiTheme="minorEastAsia" w:hint="eastAsia"/>
          <w:color w:val="000000"/>
          <w:szCs w:val="21"/>
        </w:rPr>
        <w:t>丹</w:t>
      </w:r>
    </w:p>
    <w:p w:rsidR="002C694F" w:rsidRDefault="002C694F">
      <w:pPr>
        <w:spacing w:line="400" w:lineRule="exact"/>
        <w:ind w:firstLineChars="196" w:firstLine="412"/>
        <w:rPr>
          <w:rFonts w:asciiTheme="minorEastAsia" w:eastAsiaTheme="minorEastAsia" w:hAnsiTheme="minorEastAsia" w:hint="eastAsia"/>
          <w:color w:val="000000"/>
          <w:szCs w:val="21"/>
        </w:rPr>
      </w:pPr>
      <w:bookmarkStart w:id="2" w:name="_GoBack"/>
      <w:bookmarkEnd w:id="2"/>
    </w:p>
    <w:p w:rsidR="00664A27" w:rsidRDefault="002B4DF4" w:rsidP="00205A3E">
      <w:pPr>
        <w:spacing w:line="400" w:lineRule="exact"/>
        <w:ind w:firstLineChars="196" w:firstLine="413"/>
        <w:rPr>
          <w:rFonts w:asciiTheme="minorEastAsia" w:eastAsiaTheme="minorEastAsia" w:hAnsiTheme="minorEastAsia"/>
          <w:color w:val="000000"/>
          <w:szCs w:val="21"/>
        </w:rPr>
      </w:pPr>
      <w:r w:rsidRPr="002B4DF4">
        <w:rPr>
          <w:rFonts w:asciiTheme="minorEastAsia" w:eastAsiaTheme="minorEastAsia" w:hAnsiTheme="minorEastAsia" w:hint="eastAsia"/>
          <w:b/>
          <w:color w:val="000000"/>
          <w:szCs w:val="21"/>
        </w:rPr>
        <w:t>摘要：</w:t>
      </w:r>
      <w:r w:rsidR="00324687" w:rsidRPr="002B4DF4">
        <w:rPr>
          <w:rFonts w:asciiTheme="minorEastAsia" w:eastAsiaTheme="minorEastAsia" w:hAnsiTheme="minorEastAsia" w:hint="eastAsia"/>
          <w:color w:val="000000"/>
          <w:szCs w:val="21"/>
        </w:rPr>
        <w:t>大学的编制及其相关的人事制度不仅是大学管理制度的重要组成部分，</w:t>
      </w:r>
      <w:r w:rsidR="00E52861">
        <w:rPr>
          <w:rFonts w:asciiTheme="minorEastAsia" w:eastAsiaTheme="minorEastAsia" w:hAnsiTheme="minorEastAsia" w:hint="eastAsia"/>
          <w:color w:val="000000"/>
          <w:szCs w:val="21"/>
        </w:rPr>
        <w:t>其</w:t>
      </w:r>
      <w:r w:rsidR="00324687" w:rsidRPr="002B4DF4">
        <w:rPr>
          <w:rFonts w:asciiTheme="minorEastAsia" w:eastAsiaTheme="minorEastAsia" w:hAnsiTheme="minorEastAsia" w:hint="eastAsia"/>
          <w:color w:val="000000"/>
          <w:szCs w:val="21"/>
        </w:rPr>
        <w:t>演变</w:t>
      </w:r>
      <w:r w:rsidR="00E52861">
        <w:rPr>
          <w:rFonts w:asciiTheme="minorEastAsia" w:eastAsiaTheme="minorEastAsia" w:hAnsiTheme="minorEastAsia" w:hint="eastAsia"/>
          <w:color w:val="000000"/>
          <w:szCs w:val="21"/>
        </w:rPr>
        <w:t>也</w:t>
      </w:r>
      <w:r w:rsidR="00324687" w:rsidRPr="002B4DF4">
        <w:rPr>
          <w:rFonts w:asciiTheme="minorEastAsia" w:eastAsiaTheme="minorEastAsia" w:hAnsiTheme="minorEastAsia" w:hint="eastAsia"/>
          <w:color w:val="000000"/>
          <w:szCs w:val="21"/>
        </w:rPr>
        <w:t>是</w:t>
      </w:r>
      <w:bookmarkStart w:id="3" w:name="OLE_LINK3"/>
      <w:bookmarkStart w:id="4" w:name="OLE_LINK4"/>
      <w:r w:rsidR="00E52861">
        <w:rPr>
          <w:rFonts w:asciiTheme="minorEastAsia" w:eastAsiaTheme="minorEastAsia" w:hAnsiTheme="minorEastAsia" w:hint="eastAsia"/>
          <w:color w:val="000000"/>
          <w:szCs w:val="21"/>
        </w:rPr>
        <w:t>“</w:t>
      </w:r>
      <w:r w:rsidR="00324687" w:rsidRPr="002B4DF4">
        <w:rPr>
          <w:rFonts w:asciiTheme="minorEastAsia" w:eastAsiaTheme="minorEastAsia" w:hAnsiTheme="minorEastAsia" w:hint="eastAsia"/>
          <w:color w:val="000000"/>
          <w:szCs w:val="21"/>
        </w:rPr>
        <w:t>政府</w:t>
      </w:r>
      <w:r w:rsidR="00E52861">
        <w:rPr>
          <w:rFonts w:asciiTheme="minorEastAsia" w:eastAsiaTheme="minorEastAsia" w:hAnsiTheme="minorEastAsia" w:hint="eastAsia"/>
          <w:color w:val="000000"/>
          <w:szCs w:val="21"/>
        </w:rPr>
        <w:t>—大学—</w:t>
      </w:r>
      <w:r w:rsidR="00324687" w:rsidRPr="002B4DF4">
        <w:rPr>
          <w:rFonts w:asciiTheme="minorEastAsia" w:eastAsiaTheme="minorEastAsia" w:hAnsiTheme="minorEastAsia" w:hint="eastAsia"/>
          <w:color w:val="000000"/>
          <w:szCs w:val="21"/>
        </w:rPr>
        <w:t>市场</w:t>
      </w:r>
      <w:r w:rsidR="00E52861">
        <w:rPr>
          <w:rFonts w:asciiTheme="minorEastAsia" w:eastAsiaTheme="minorEastAsia" w:hAnsiTheme="minorEastAsia" w:hint="eastAsia"/>
          <w:color w:val="000000"/>
          <w:szCs w:val="21"/>
        </w:rPr>
        <w:t>”</w:t>
      </w:r>
      <w:bookmarkEnd w:id="3"/>
      <w:bookmarkEnd w:id="4"/>
      <w:r w:rsidR="00324687" w:rsidRPr="002B4DF4">
        <w:rPr>
          <w:rFonts w:asciiTheme="minorEastAsia" w:eastAsiaTheme="minorEastAsia" w:hAnsiTheme="minorEastAsia" w:hint="eastAsia"/>
          <w:color w:val="000000"/>
          <w:szCs w:val="21"/>
        </w:rPr>
        <w:t>三者关系调整、国家对高等教育管理体制及大学进行改革的集中缩影。本文</w:t>
      </w:r>
      <w:r w:rsidR="00425CF1" w:rsidRPr="002B4DF4">
        <w:rPr>
          <w:rFonts w:asciiTheme="minorEastAsia" w:eastAsiaTheme="minorEastAsia" w:hAnsiTheme="minorEastAsia" w:hint="eastAsia"/>
          <w:color w:val="000000"/>
          <w:szCs w:val="21"/>
        </w:rPr>
        <w:t>通过对北大</w:t>
      </w:r>
      <w:r w:rsidR="00425CF1">
        <w:rPr>
          <w:rFonts w:asciiTheme="minorEastAsia" w:eastAsiaTheme="minorEastAsia" w:hAnsiTheme="minorEastAsia" w:hint="eastAsia"/>
          <w:color w:val="000000"/>
          <w:szCs w:val="21"/>
        </w:rPr>
        <w:t>规划中有关编制制度的</w:t>
      </w:r>
      <w:r w:rsidR="00425CF1" w:rsidRPr="002B4DF4">
        <w:rPr>
          <w:rFonts w:asciiTheme="minorEastAsia" w:eastAsiaTheme="minorEastAsia" w:hAnsiTheme="minorEastAsia" w:hint="eastAsia"/>
          <w:color w:val="000000"/>
          <w:szCs w:val="21"/>
        </w:rPr>
        <w:t>文本</w:t>
      </w:r>
      <w:r w:rsidR="00425CF1">
        <w:rPr>
          <w:rFonts w:asciiTheme="minorEastAsia" w:eastAsiaTheme="minorEastAsia" w:hAnsiTheme="minorEastAsia" w:hint="eastAsia"/>
          <w:color w:val="000000"/>
          <w:szCs w:val="21"/>
        </w:rPr>
        <w:t>分析</w:t>
      </w:r>
      <w:r w:rsidR="00425CF1" w:rsidRPr="002B4DF4">
        <w:rPr>
          <w:rFonts w:asciiTheme="minorEastAsia" w:eastAsiaTheme="minorEastAsia" w:hAnsiTheme="minorEastAsia" w:hint="eastAsia"/>
          <w:color w:val="000000"/>
          <w:szCs w:val="21"/>
        </w:rPr>
        <w:t>，</w:t>
      </w:r>
      <w:r w:rsidR="00425CF1">
        <w:rPr>
          <w:rFonts w:asciiTheme="minorEastAsia" w:eastAsiaTheme="minorEastAsia" w:hAnsiTheme="minorEastAsia" w:hint="eastAsia"/>
          <w:color w:val="000000"/>
          <w:szCs w:val="21"/>
        </w:rPr>
        <w:t>结合北大相关人事政策及人事制度改革实践，</w:t>
      </w:r>
      <w:r w:rsidR="00425CF1" w:rsidRPr="002B4DF4">
        <w:rPr>
          <w:rFonts w:asciiTheme="minorEastAsia" w:eastAsiaTheme="minorEastAsia" w:hAnsiTheme="minorEastAsia" w:hint="eastAsia"/>
          <w:color w:val="000000"/>
          <w:szCs w:val="21"/>
        </w:rPr>
        <w:t>发现大学</w:t>
      </w:r>
      <w:r w:rsidR="00425CF1">
        <w:rPr>
          <w:rFonts w:asciiTheme="minorEastAsia" w:eastAsiaTheme="minorEastAsia" w:hAnsiTheme="minorEastAsia" w:hint="eastAsia"/>
          <w:color w:val="000000"/>
          <w:szCs w:val="21"/>
        </w:rPr>
        <w:t>的</w:t>
      </w:r>
      <w:r w:rsidR="00425CF1" w:rsidRPr="002B4DF4">
        <w:rPr>
          <w:rFonts w:asciiTheme="minorEastAsia" w:eastAsiaTheme="minorEastAsia" w:hAnsiTheme="minorEastAsia" w:hint="eastAsia"/>
          <w:color w:val="000000"/>
          <w:szCs w:val="21"/>
        </w:rPr>
        <w:t>编制制度经历了从</w:t>
      </w:r>
      <w:r w:rsidR="00425CF1">
        <w:rPr>
          <w:rFonts w:asciiTheme="minorEastAsia" w:eastAsiaTheme="minorEastAsia" w:hAnsiTheme="minorEastAsia" w:hint="eastAsia"/>
          <w:color w:val="000000"/>
          <w:szCs w:val="21"/>
        </w:rPr>
        <w:t>国家主导的身份管理时期到岗位管理时期再到全员合同管理时期的演变。</w:t>
      </w:r>
      <w:r w:rsidR="00425CF1" w:rsidRPr="002B4DF4">
        <w:rPr>
          <w:rFonts w:asciiTheme="minorEastAsia" w:eastAsiaTheme="minorEastAsia" w:hAnsiTheme="minorEastAsia" w:hint="eastAsia"/>
          <w:color w:val="000000"/>
          <w:szCs w:val="21"/>
        </w:rPr>
        <w:t>在此基础上，本文运用维恩图绘制了不同时期的</w:t>
      </w:r>
      <w:r w:rsidR="00425CF1">
        <w:rPr>
          <w:rFonts w:asciiTheme="minorEastAsia" w:eastAsiaTheme="minorEastAsia" w:hAnsiTheme="minorEastAsia" w:hint="eastAsia"/>
          <w:color w:val="000000"/>
          <w:szCs w:val="21"/>
        </w:rPr>
        <w:t>“</w:t>
      </w:r>
      <w:r w:rsidR="00425CF1" w:rsidRPr="002B4DF4">
        <w:rPr>
          <w:rFonts w:asciiTheme="minorEastAsia" w:eastAsiaTheme="minorEastAsia" w:hAnsiTheme="minorEastAsia" w:hint="eastAsia"/>
          <w:color w:val="000000"/>
          <w:szCs w:val="21"/>
        </w:rPr>
        <w:t>政府</w:t>
      </w:r>
      <w:r w:rsidR="00425CF1">
        <w:rPr>
          <w:rFonts w:asciiTheme="minorEastAsia" w:eastAsiaTheme="minorEastAsia" w:hAnsiTheme="minorEastAsia" w:hint="eastAsia"/>
          <w:color w:val="000000"/>
          <w:szCs w:val="21"/>
        </w:rPr>
        <w:t>—大学—</w:t>
      </w:r>
      <w:r w:rsidR="00425CF1" w:rsidRPr="002B4DF4">
        <w:rPr>
          <w:rFonts w:asciiTheme="minorEastAsia" w:eastAsiaTheme="minorEastAsia" w:hAnsiTheme="minorEastAsia" w:hint="eastAsia"/>
          <w:color w:val="000000"/>
          <w:szCs w:val="21"/>
        </w:rPr>
        <w:t>市场</w:t>
      </w:r>
      <w:r w:rsidR="00425CF1">
        <w:rPr>
          <w:rFonts w:asciiTheme="minorEastAsia" w:eastAsiaTheme="minorEastAsia" w:hAnsiTheme="minorEastAsia" w:hint="eastAsia"/>
          <w:color w:val="000000"/>
          <w:szCs w:val="21"/>
        </w:rPr>
        <w:t>”</w:t>
      </w:r>
      <w:r w:rsidR="00425CF1" w:rsidRPr="002B4DF4">
        <w:rPr>
          <w:rFonts w:asciiTheme="minorEastAsia" w:eastAsiaTheme="minorEastAsia" w:hAnsiTheme="minorEastAsia" w:hint="eastAsia"/>
          <w:color w:val="000000"/>
          <w:szCs w:val="21"/>
        </w:rPr>
        <w:t>三角关系模型，</w:t>
      </w:r>
      <w:r w:rsidR="00425CF1">
        <w:rPr>
          <w:rFonts w:asciiTheme="minorEastAsia" w:eastAsiaTheme="minorEastAsia" w:hAnsiTheme="minorEastAsia" w:hint="eastAsia"/>
          <w:color w:val="000000"/>
          <w:szCs w:val="21"/>
        </w:rPr>
        <w:t>运</w:t>
      </w:r>
      <w:r w:rsidR="00425CF1" w:rsidRPr="002B4DF4">
        <w:rPr>
          <w:rFonts w:asciiTheme="minorEastAsia" w:eastAsiaTheme="minorEastAsia" w:hAnsiTheme="minorEastAsia" w:hint="eastAsia"/>
          <w:color w:val="000000"/>
          <w:szCs w:val="21"/>
        </w:rPr>
        <w:t>用三角关系理论</w:t>
      </w:r>
      <w:r w:rsidR="00425CF1">
        <w:rPr>
          <w:rFonts w:asciiTheme="minorEastAsia" w:eastAsiaTheme="minorEastAsia" w:hAnsiTheme="minorEastAsia" w:hint="eastAsia"/>
          <w:color w:val="000000"/>
          <w:szCs w:val="21"/>
        </w:rPr>
        <w:t>进一步</w:t>
      </w:r>
      <w:r w:rsidR="00425CF1" w:rsidRPr="002B4DF4">
        <w:rPr>
          <w:rFonts w:asciiTheme="minorEastAsia" w:eastAsiaTheme="minorEastAsia" w:hAnsiTheme="minorEastAsia" w:hint="eastAsia"/>
          <w:color w:val="000000"/>
          <w:szCs w:val="21"/>
        </w:rPr>
        <w:t>阐释</w:t>
      </w:r>
      <w:r w:rsidR="00425CF1">
        <w:rPr>
          <w:rFonts w:asciiTheme="minorEastAsia" w:eastAsiaTheme="minorEastAsia" w:hAnsiTheme="minorEastAsia" w:hint="eastAsia"/>
          <w:color w:val="000000"/>
          <w:szCs w:val="21"/>
        </w:rPr>
        <w:t>了该</w:t>
      </w:r>
      <w:r w:rsidR="00425CF1" w:rsidRPr="002B4DF4">
        <w:rPr>
          <w:rFonts w:asciiTheme="minorEastAsia" w:eastAsiaTheme="minorEastAsia" w:hAnsiTheme="minorEastAsia" w:hint="eastAsia"/>
          <w:color w:val="000000"/>
          <w:szCs w:val="21"/>
        </w:rPr>
        <w:t>政策演变过程</w:t>
      </w:r>
      <w:r w:rsidR="00425CF1">
        <w:rPr>
          <w:rFonts w:asciiTheme="minorEastAsia" w:eastAsiaTheme="minorEastAsia" w:hAnsiTheme="minorEastAsia" w:hint="eastAsia"/>
          <w:color w:val="000000"/>
          <w:szCs w:val="21"/>
        </w:rPr>
        <w:t>的</w:t>
      </w:r>
      <w:r w:rsidR="00425CF1" w:rsidRPr="002B4DF4">
        <w:rPr>
          <w:rFonts w:asciiTheme="minorEastAsia" w:eastAsiaTheme="minorEastAsia" w:hAnsiTheme="minorEastAsia" w:hint="eastAsia"/>
          <w:color w:val="000000"/>
          <w:szCs w:val="21"/>
        </w:rPr>
        <w:t>去行政化、市场化</w:t>
      </w:r>
      <w:r w:rsidR="00425CF1">
        <w:rPr>
          <w:rFonts w:asciiTheme="minorEastAsia" w:eastAsiaTheme="minorEastAsia" w:hAnsiTheme="minorEastAsia" w:hint="eastAsia"/>
          <w:color w:val="000000"/>
          <w:szCs w:val="21"/>
        </w:rPr>
        <w:t>趋势，以及</w:t>
      </w:r>
      <w:r w:rsidR="00CB354E">
        <w:rPr>
          <w:rFonts w:asciiTheme="minorEastAsia" w:eastAsiaTheme="minorEastAsia" w:hAnsiTheme="minorEastAsia" w:hint="eastAsia"/>
          <w:color w:val="000000"/>
          <w:szCs w:val="21"/>
        </w:rPr>
        <w:t>大学在此过程中所发挥的主观能动作用。</w:t>
      </w:r>
    </w:p>
    <w:p w:rsidR="00664A27" w:rsidRDefault="00324687" w:rsidP="00664A27">
      <w:pPr>
        <w:spacing w:line="400" w:lineRule="exact"/>
        <w:ind w:leftChars="200" w:left="420"/>
        <w:rPr>
          <w:rFonts w:asciiTheme="minorEastAsia" w:eastAsiaTheme="minorEastAsia" w:hAnsiTheme="minorEastAsia"/>
          <w:color w:val="000000"/>
          <w:szCs w:val="21"/>
        </w:rPr>
      </w:pPr>
      <w:r w:rsidRPr="002B4DF4">
        <w:rPr>
          <w:rFonts w:asciiTheme="minorEastAsia" w:eastAsiaTheme="minorEastAsia" w:hAnsiTheme="minorEastAsia" w:hint="eastAsia"/>
          <w:b/>
          <w:color w:val="000000"/>
          <w:szCs w:val="21"/>
        </w:rPr>
        <w:t>关键词：</w:t>
      </w:r>
      <w:r w:rsidRPr="002B4DF4">
        <w:rPr>
          <w:rFonts w:asciiTheme="minorEastAsia" w:eastAsiaTheme="minorEastAsia" w:hAnsiTheme="minorEastAsia" w:hint="eastAsia"/>
          <w:color w:val="000000"/>
          <w:szCs w:val="21"/>
        </w:rPr>
        <w:t>高校编制制度演变  三角关系理论  北大  身份管理岗位管理  合同管理</w:t>
      </w:r>
    </w:p>
    <w:p w:rsidR="002B4DF4" w:rsidRDefault="002B4DF4" w:rsidP="002B4DF4">
      <w:pPr>
        <w:spacing w:line="400" w:lineRule="exact"/>
        <w:ind w:firstLineChars="200" w:firstLine="420"/>
        <w:rPr>
          <w:rFonts w:asciiTheme="minorEastAsia" w:eastAsiaTheme="minorEastAsia" w:hAnsiTheme="minorEastAsia"/>
          <w:color w:val="000000"/>
          <w:szCs w:val="21"/>
        </w:rPr>
      </w:pPr>
    </w:p>
    <w:p w:rsidR="00812283"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建国后尤其是改革开放以来，伴随着国家全面深化改革、事业单位改革的不断推进，社会保险、医疗保险与养老保险制度的不断健全，我国大学的编制制度亦随之发生了巨大演变。其中，北京大学编制制度</w:t>
      </w:r>
      <w:r w:rsidR="00C2413F" w:rsidRPr="002B4DF4">
        <w:rPr>
          <w:rFonts w:asciiTheme="minorEastAsia" w:eastAsiaTheme="minorEastAsia" w:hAnsiTheme="minorEastAsia" w:hint="eastAsia"/>
          <w:color w:val="000000"/>
          <w:szCs w:val="21"/>
        </w:rPr>
        <w:t>的</w:t>
      </w:r>
      <w:r w:rsidRPr="002B4DF4">
        <w:rPr>
          <w:rFonts w:asciiTheme="minorEastAsia" w:eastAsiaTheme="minorEastAsia" w:hAnsiTheme="minorEastAsia" w:hint="eastAsia"/>
          <w:color w:val="000000"/>
          <w:szCs w:val="21"/>
        </w:rPr>
        <w:t>演变是一个代表性缩影。</w:t>
      </w:r>
      <w:r w:rsidR="00D14240">
        <w:rPr>
          <w:rFonts w:asciiTheme="minorEastAsia" w:eastAsiaTheme="minorEastAsia" w:hAnsiTheme="minorEastAsia" w:hint="eastAsia"/>
          <w:color w:val="000000"/>
          <w:szCs w:val="21"/>
        </w:rPr>
        <w:t>本文基于北京大学的规划文本，以北大为个案，</w:t>
      </w:r>
      <w:r w:rsidR="00463D9A">
        <w:rPr>
          <w:rFonts w:asciiTheme="minorEastAsia" w:eastAsiaTheme="minorEastAsia" w:hAnsiTheme="minorEastAsia" w:hint="eastAsia"/>
          <w:color w:val="000000"/>
          <w:szCs w:val="21"/>
        </w:rPr>
        <w:t>发现高校编制制度的演变经历了国家主导的身份管理时期（1949年—1984年）、身份管理向岗位管理转变时期（1985年—2005年）以及基于岗位管理的全员合同管理时期（2005年至今）这三个时期。演变过程背后的深层次逻辑是“</w:t>
      </w:r>
      <w:r w:rsidR="00463D9A" w:rsidRPr="002B4DF4">
        <w:rPr>
          <w:rFonts w:asciiTheme="minorEastAsia" w:eastAsiaTheme="minorEastAsia" w:hAnsiTheme="minorEastAsia" w:hint="eastAsia"/>
          <w:color w:val="000000"/>
          <w:szCs w:val="21"/>
        </w:rPr>
        <w:t>政府</w:t>
      </w:r>
      <w:r w:rsidR="00463D9A">
        <w:rPr>
          <w:rFonts w:asciiTheme="minorEastAsia" w:eastAsiaTheme="minorEastAsia" w:hAnsiTheme="minorEastAsia" w:hint="eastAsia"/>
          <w:color w:val="000000"/>
          <w:szCs w:val="21"/>
        </w:rPr>
        <w:t>—大学—</w:t>
      </w:r>
      <w:r w:rsidR="00463D9A" w:rsidRPr="002B4DF4">
        <w:rPr>
          <w:rFonts w:asciiTheme="minorEastAsia" w:eastAsiaTheme="minorEastAsia" w:hAnsiTheme="minorEastAsia" w:hint="eastAsia"/>
          <w:color w:val="000000"/>
          <w:szCs w:val="21"/>
        </w:rPr>
        <w:t>市场</w:t>
      </w:r>
      <w:r w:rsidR="00463D9A">
        <w:rPr>
          <w:rFonts w:asciiTheme="minorEastAsia" w:eastAsiaTheme="minorEastAsia" w:hAnsiTheme="minorEastAsia" w:hint="eastAsia"/>
          <w:color w:val="000000"/>
          <w:szCs w:val="21"/>
        </w:rPr>
        <w:t>”</w:t>
      </w:r>
      <w:r w:rsidR="00463D9A" w:rsidRPr="002B4DF4">
        <w:rPr>
          <w:rFonts w:asciiTheme="minorEastAsia" w:eastAsiaTheme="minorEastAsia" w:hAnsiTheme="minorEastAsia" w:hint="eastAsia"/>
          <w:color w:val="000000"/>
          <w:szCs w:val="21"/>
        </w:rPr>
        <w:t>三者关系</w:t>
      </w:r>
      <w:r w:rsidR="00463D9A">
        <w:rPr>
          <w:rFonts w:asciiTheme="minorEastAsia" w:eastAsiaTheme="minorEastAsia" w:hAnsiTheme="minorEastAsia" w:hint="eastAsia"/>
          <w:color w:val="000000"/>
          <w:szCs w:val="21"/>
        </w:rPr>
        <w:t>的变化，因此，本文通过</w:t>
      </w:r>
      <w:r w:rsidR="00D14240" w:rsidRPr="002B4DF4">
        <w:rPr>
          <w:rFonts w:asciiTheme="minorEastAsia" w:eastAsiaTheme="minorEastAsia" w:hAnsiTheme="minorEastAsia" w:hint="eastAsia"/>
          <w:color w:val="000000"/>
          <w:szCs w:val="21"/>
        </w:rPr>
        <w:t>三角关系</w:t>
      </w:r>
      <w:r w:rsidR="00463D9A">
        <w:rPr>
          <w:rFonts w:asciiTheme="minorEastAsia" w:eastAsiaTheme="minorEastAsia" w:hAnsiTheme="minorEastAsia" w:hint="eastAsia"/>
          <w:color w:val="000000"/>
          <w:szCs w:val="21"/>
        </w:rPr>
        <w:t>维恩图</w:t>
      </w:r>
      <w:r w:rsidR="00D14240">
        <w:rPr>
          <w:rFonts w:asciiTheme="minorEastAsia" w:eastAsiaTheme="minorEastAsia" w:hAnsiTheme="minorEastAsia" w:hint="eastAsia"/>
          <w:color w:val="000000"/>
          <w:szCs w:val="21"/>
        </w:rPr>
        <w:t>，</w:t>
      </w:r>
      <w:r w:rsidR="00463D9A">
        <w:rPr>
          <w:rFonts w:asciiTheme="minorEastAsia" w:eastAsiaTheme="minorEastAsia" w:hAnsiTheme="minorEastAsia" w:hint="eastAsia"/>
          <w:color w:val="000000"/>
          <w:szCs w:val="21"/>
        </w:rPr>
        <w:t>进一步解剖了其背后的逻辑</w:t>
      </w:r>
      <w:r w:rsidR="00D14240" w:rsidRPr="002B4DF4">
        <w:rPr>
          <w:rFonts w:asciiTheme="minorEastAsia" w:eastAsiaTheme="minorEastAsia" w:hAnsiTheme="minorEastAsia" w:hint="eastAsia"/>
          <w:color w:val="000000"/>
          <w:szCs w:val="21"/>
        </w:rPr>
        <w:t>。</w:t>
      </w:r>
    </w:p>
    <w:p w:rsidR="00812283" w:rsidRDefault="00463D9A" w:rsidP="005D5AE8">
      <w:pPr>
        <w:pStyle w:val="1"/>
        <w:spacing w:beforeLines="100" w:before="312" w:after="0"/>
        <w:ind w:left="420"/>
        <w:rPr>
          <w:rFonts w:asciiTheme="minorEastAsia" w:eastAsiaTheme="minorEastAsia" w:hAnsiTheme="minorEastAsia"/>
          <w:color w:val="000000"/>
          <w:sz w:val="28"/>
          <w:szCs w:val="28"/>
        </w:rPr>
      </w:pPr>
      <w:bookmarkStart w:id="5" w:name="_Toc424134907"/>
      <w:r>
        <w:rPr>
          <w:rFonts w:asciiTheme="minorEastAsia" w:eastAsiaTheme="minorEastAsia" w:hAnsiTheme="minorEastAsia" w:hint="eastAsia"/>
          <w:b/>
          <w:color w:val="000000"/>
          <w:sz w:val="28"/>
          <w:szCs w:val="28"/>
        </w:rPr>
        <w:t>一、由</w:t>
      </w:r>
      <w:r w:rsidR="00664A27" w:rsidRPr="00664A27">
        <w:rPr>
          <w:rFonts w:asciiTheme="minorEastAsia" w:eastAsiaTheme="minorEastAsia" w:hAnsiTheme="minorEastAsia" w:hint="eastAsia"/>
          <w:b/>
          <w:color w:val="000000"/>
          <w:sz w:val="28"/>
          <w:szCs w:val="28"/>
        </w:rPr>
        <w:t>国家主导的</w:t>
      </w:r>
      <w:r>
        <w:rPr>
          <w:rFonts w:asciiTheme="minorEastAsia" w:eastAsiaTheme="minorEastAsia" w:hAnsiTheme="minorEastAsia" w:hint="eastAsia"/>
          <w:b/>
          <w:color w:val="000000"/>
          <w:sz w:val="28"/>
          <w:szCs w:val="28"/>
        </w:rPr>
        <w:t>通过编制对高校人员的</w:t>
      </w:r>
      <w:r w:rsidR="00664A27" w:rsidRPr="00664A27">
        <w:rPr>
          <w:rFonts w:asciiTheme="minorEastAsia" w:eastAsiaTheme="minorEastAsia" w:hAnsiTheme="minorEastAsia" w:hint="eastAsia"/>
          <w:b/>
          <w:color w:val="000000"/>
          <w:sz w:val="28"/>
          <w:szCs w:val="28"/>
        </w:rPr>
        <w:t>身份管理</w:t>
      </w:r>
      <w:bookmarkEnd w:id="5"/>
    </w:p>
    <w:p w:rsidR="00324687" w:rsidRPr="002B4DF4" w:rsidRDefault="00324687"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1949年建国至1984年，</w:t>
      </w:r>
      <w:r w:rsidR="00144751">
        <w:rPr>
          <w:rFonts w:asciiTheme="minorEastAsia" w:eastAsiaTheme="minorEastAsia" w:hAnsiTheme="minorEastAsia" w:hint="eastAsia"/>
          <w:color w:val="000000"/>
          <w:szCs w:val="21"/>
        </w:rPr>
        <w:t>高校</w:t>
      </w:r>
      <w:r w:rsidRPr="002B4DF4">
        <w:rPr>
          <w:rFonts w:asciiTheme="minorEastAsia" w:eastAsiaTheme="minorEastAsia" w:hAnsiTheme="minorEastAsia" w:hint="eastAsia"/>
          <w:color w:val="000000"/>
          <w:szCs w:val="21"/>
        </w:rPr>
        <w:t>编制制度可以概括为国家主导的身份管理时期。在此期间，国家直接管理大学，国家严格控制大学的编制计划</w:t>
      </w:r>
      <w:r w:rsidR="006C33E8">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用人指标乃至大学教师的职称评审与评定实务，大学缺乏人事自主权。这一时期，国家基本形成了适应计划经济的高校编制与人事管理制度。</w:t>
      </w:r>
      <w:r w:rsidR="006C33E8">
        <w:rPr>
          <w:rFonts w:asciiTheme="minorEastAsia" w:eastAsiaTheme="minorEastAsia" w:hAnsiTheme="minorEastAsia" w:hint="eastAsia"/>
          <w:color w:val="000000"/>
          <w:szCs w:val="21"/>
        </w:rPr>
        <w:t>不过</w:t>
      </w:r>
      <w:r w:rsidRPr="002B4DF4">
        <w:rPr>
          <w:rFonts w:asciiTheme="minorEastAsia" w:eastAsiaTheme="minorEastAsia" w:hAnsiTheme="minorEastAsia" w:hint="eastAsia"/>
          <w:color w:val="000000"/>
          <w:szCs w:val="21"/>
        </w:rPr>
        <w:t>，</w:t>
      </w:r>
      <w:r w:rsidR="006C33E8">
        <w:rPr>
          <w:rFonts w:asciiTheme="minorEastAsia" w:eastAsiaTheme="minorEastAsia" w:hAnsiTheme="minorEastAsia" w:hint="eastAsia"/>
          <w:color w:val="000000"/>
          <w:szCs w:val="21"/>
        </w:rPr>
        <w:t>受</w:t>
      </w:r>
      <w:r w:rsidRPr="002B4DF4">
        <w:rPr>
          <w:rFonts w:asciiTheme="minorEastAsia" w:eastAsiaTheme="minorEastAsia" w:hAnsiTheme="minorEastAsia" w:hint="eastAsia"/>
          <w:color w:val="000000"/>
          <w:szCs w:val="21"/>
        </w:rPr>
        <w:t>“文化大革命”</w:t>
      </w:r>
      <w:r w:rsidR="006C33E8">
        <w:rPr>
          <w:rFonts w:asciiTheme="minorEastAsia" w:eastAsiaTheme="minorEastAsia" w:hAnsiTheme="minorEastAsia" w:hint="eastAsia"/>
          <w:color w:val="000000"/>
          <w:szCs w:val="21"/>
        </w:rPr>
        <w:t>影响</w:t>
      </w:r>
      <w:r w:rsidRPr="002B4DF4">
        <w:rPr>
          <w:rFonts w:asciiTheme="minorEastAsia" w:eastAsiaTheme="minorEastAsia" w:hAnsiTheme="minorEastAsia" w:hint="eastAsia"/>
          <w:color w:val="000000"/>
          <w:szCs w:val="21"/>
        </w:rPr>
        <w:t>，该制度停滞瘫痪了一段时期，直至文革结束后才逐步走向正轨。1978年，国务院决定恢复</w:t>
      </w:r>
      <w:r w:rsidR="006C33E8">
        <w:rPr>
          <w:rFonts w:asciiTheme="minorEastAsia" w:eastAsiaTheme="minorEastAsia" w:hAnsiTheme="minorEastAsia" w:hint="eastAsia"/>
          <w:color w:val="000000"/>
          <w:szCs w:val="21"/>
        </w:rPr>
        <w:t>文革</w:t>
      </w:r>
      <w:r w:rsidRPr="002B4DF4">
        <w:rPr>
          <w:rFonts w:asciiTheme="minorEastAsia" w:eastAsiaTheme="minorEastAsia" w:hAnsiTheme="minorEastAsia" w:hint="eastAsia"/>
          <w:color w:val="000000"/>
          <w:szCs w:val="21"/>
        </w:rPr>
        <w:t>前的高校教师职称评审工作，学校在职称评审和职务提升等方面才有了一定的自主权。</w:t>
      </w:r>
    </w:p>
    <w:p w:rsidR="00213235"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国家的政策背景</w:t>
      </w:r>
      <w:r w:rsidR="006C33E8">
        <w:rPr>
          <w:rFonts w:asciiTheme="minorEastAsia" w:eastAsiaTheme="minorEastAsia" w:hAnsiTheme="minorEastAsia" w:hint="eastAsia"/>
          <w:color w:val="000000"/>
          <w:szCs w:val="21"/>
        </w:rPr>
        <w:t>映射</w:t>
      </w:r>
      <w:r w:rsidRPr="002B4DF4">
        <w:rPr>
          <w:rFonts w:asciiTheme="minorEastAsia" w:eastAsiaTheme="minorEastAsia" w:hAnsiTheme="minorEastAsia" w:hint="eastAsia"/>
          <w:color w:val="000000"/>
          <w:szCs w:val="21"/>
        </w:rPr>
        <w:t>到北大</w:t>
      </w:r>
      <w:r w:rsidR="006C33E8">
        <w:rPr>
          <w:rFonts w:asciiTheme="minorEastAsia" w:eastAsiaTheme="minorEastAsia" w:hAnsiTheme="minorEastAsia" w:hint="eastAsia"/>
          <w:color w:val="000000"/>
          <w:szCs w:val="21"/>
        </w:rPr>
        <w:t>，我们发现，</w:t>
      </w:r>
      <w:r w:rsidRPr="002B4DF4">
        <w:rPr>
          <w:rFonts w:asciiTheme="minorEastAsia" w:eastAsiaTheme="minorEastAsia" w:hAnsiTheme="minorEastAsia" w:hint="eastAsia"/>
          <w:color w:val="000000"/>
          <w:szCs w:val="21"/>
        </w:rPr>
        <w:t>北大</w:t>
      </w:r>
      <w:r w:rsidR="006C33E8">
        <w:rPr>
          <w:rFonts w:asciiTheme="minorEastAsia" w:eastAsiaTheme="minorEastAsia" w:hAnsiTheme="minorEastAsia" w:hint="eastAsia"/>
          <w:color w:val="000000"/>
          <w:szCs w:val="21"/>
        </w:rPr>
        <w:t>该</w:t>
      </w:r>
      <w:r w:rsidRPr="002B4DF4">
        <w:rPr>
          <w:rFonts w:asciiTheme="minorEastAsia" w:eastAsiaTheme="minorEastAsia" w:hAnsiTheme="minorEastAsia" w:hint="eastAsia"/>
          <w:color w:val="000000"/>
          <w:szCs w:val="21"/>
        </w:rPr>
        <w:t>时期的规划文本</w:t>
      </w:r>
      <w:r w:rsidR="006C33E8">
        <w:rPr>
          <w:rFonts w:asciiTheme="minorEastAsia" w:eastAsiaTheme="minorEastAsia" w:hAnsiTheme="minorEastAsia" w:hint="eastAsia"/>
          <w:color w:val="000000"/>
          <w:szCs w:val="21"/>
        </w:rPr>
        <w:t>有关</w:t>
      </w:r>
      <w:r w:rsidRPr="002B4DF4">
        <w:rPr>
          <w:rFonts w:asciiTheme="minorEastAsia" w:eastAsiaTheme="minorEastAsia" w:hAnsiTheme="minorEastAsia" w:hint="eastAsia"/>
          <w:color w:val="000000"/>
          <w:szCs w:val="21"/>
        </w:rPr>
        <w:t>编制及相关人事制度的规定显得政治性强，实务少，最多只是</w:t>
      </w:r>
      <w:r w:rsidR="006C33E8" w:rsidRPr="002B4DF4">
        <w:rPr>
          <w:rFonts w:asciiTheme="minorEastAsia" w:eastAsiaTheme="minorEastAsia" w:hAnsiTheme="minorEastAsia" w:hint="eastAsia"/>
          <w:color w:val="000000"/>
          <w:szCs w:val="21"/>
        </w:rPr>
        <w:t>寥寥几句</w:t>
      </w:r>
      <w:r w:rsidRPr="002B4DF4">
        <w:rPr>
          <w:rFonts w:asciiTheme="minorEastAsia" w:eastAsiaTheme="minorEastAsia" w:hAnsiTheme="minorEastAsia" w:hint="eastAsia"/>
          <w:color w:val="000000"/>
          <w:szCs w:val="21"/>
        </w:rPr>
        <w:t>描述了人员编制规模和结构。1954年《北京大学五年计划提纲》</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初步提及了有关师资的补充计划，但说法原则笼统</w:t>
      </w:r>
      <w:r w:rsidRPr="002B4DF4">
        <w:rPr>
          <w:rFonts w:asciiTheme="minorEastAsia" w:eastAsiaTheme="minorEastAsia" w:hAnsiTheme="minorEastAsia"/>
          <w:color w:val="000000"/>
          <w:szCs w:val="21"/>
          <w:vertAlign w:val="superscript"/>
        </w:rPr>
        <w:footnoteReference w:id="1"/>
      </w:r>
      <w:r w:rsidRPr="002B4DF4">
        <w:rPr>
          <w:rFonts w:asciiTheme="minorEastAsia" w:eastAsiaTheme="minorEastAsia" w:hAnsiTheme="minorEastAsia" w:hint="eastAsia"/>
          <w:color w:val="000000"/>
          <w:szCs w:val="21"/>
        </w:rPr>
        <w:t>。1958年</w:t>
      </w:r>
      <w:r w:rsidRPr="002B4DF4">
        <w:rPr>
          <w:rFonts w:asciiTheme="minorEastAsia" w:eastAsiaTheme="minorEastAsia" w:hAnsiTheme="minorEastAsia" w:hint="eastAsia"/>
          <w:color w:val="000000"/>
          <w:szCs w:val="21"/>
        </w:rPr>
        <w:lastRenderedPageBreak/>
        <w:t>《北京大学跃进规划纲要（修正草案）（1958-1962）》</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已体现出政治为纲，重在强调教师政治性和对思想改造</w:t>
      </w:r>
      <w:r w:rsidRPr="002B4DF4">
        <w:rPr>
          <w:rFonts w:asciiTheme="minorEastAsia" w:eastAsiaTheme="minorEastAsia" w:hAnsiTheme="minorEastAsia"/>
          <w:color w:val="000000"/>
          <w:szCs w:val="21"/>
          <w:vertAlign w:val="superscript"/>
        </w:rPr>
        <w:footnoteReference w:id="2"/>
      </w:r>
      <w:r w:rsidRPr="002B4DF4">
        <w:rPr>
          <w:rFonts w:asciiTheme="minorEastAsia" w:eastAsiaTheme="minorEastAsia" w:hAnsiTheme="minorEastAsia" w:hint="eastAsia"/>
          <w:color w:val="000000"/>
          <w:szCs w:val="21"/>
        </w:rPr>
        <w:t>，完全不涉及编制规模、人员结构及人员管理的内容。1970年《北京大学（1971-1975）五年规划纲要（讨论稿）》</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具有更鲜明的文化大革命时代特征</w:t>
      </w:r>
      <w:r w:rsidRPr="002B4DF4">
        <w:rPr>
          <w:rFonts w:asciiTheme="minorEastAsia" w:eastAsiaTheme="minorEastAsia" w:hAnsiTheme="minorEastAsia"/>
          <w:color w:val="000000"/>
          <w:szCs w:val="21"/>
          <w:vertAlign w:val="superscript"/>
        </w:rPr>
        <w:footnoteReference w:id="3"/>
      </w:r>
      <w:r w:rsidR="00F4185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不过，该纲要第一次对教员规模作出了具体的规划数据，看重教员的工人和工农兵身份</w:t>
      </w:r>
      <w:r w:rsidRPr="002B4DF4">
        <w:rPr>
          <w:rFonts w:asciiTheme="minorEastAsia" w:eastAsiaTheme="minorEastAsia" w:hAnsiTheme="minorEastAsia"/>
          <w:color w:val="000000"/>
          <w:szCs w:val="21"/>
          <w:vertAlign w:val="superscript"/>
        </w:rPr>
        <w:footnoteReference w:id="4"/>
      </w:r>
      <w:r w:rsidRPr="002B4DF4">
        <w:rPr>
          <w:rFonts w:asciiTheme="minorEastAsia" w:eastAsiaTheme="minorEastAsia" w:hAnsiTheme="minorEastAsia" w:hint="eastAsia"/>
          <w:color w:val="000000"/>
          <w:szCs w:val="21"/>
        </w:rPr>
        <w:t>。1972年《北京大学一九七三至一九八零年规划（草案）说明》</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虽较1970年只差距2年，</w:t>
      </w:r>
      <w:r w:rsidR="006C33E8">
        <w:rPr>
          <w:rFonts w:asciiTheme="minorEastAsia" w:eastAsiaTheme="minorEastAsia" w:hAnsiTheme="minorEastAsia" w:hint="eastAsia"/>
          <w:color w:val="000000"/>
          <w:szCs w:val="21"/>
        </w:rPr>
        <w:t>且</w:t>
      </w:r>
      <w:r w:rsidRPr="002B4DF4">
        <w:rPr>
          <w:rFonts w:asciiTheme="minorEastAsia" w:eastAsiaTheme="minorEastAsia" w:hAnsiTheme="minorEastAsia" w:hint="eastAsia"/>
          <w:color w:val="000000"/>
          <w:szCs w:val="21"/>
        </w:rPr>
        <w:t>从时间跨度来看，理论上70年制定的规划应还在执行期，然而，72年制定的规划在编制与人员部分同70年大相径庭，从扩张规模到精兵简政，压缩教职工比例，强调制定人员规划时应考虑经费和人员住房等资源配套条件，明确规定以学生比例确定教职工人数。此后直至1986年，北大的规划处于缺失状态。</w:t>
      </w:r>
    </w:p>
    <w:p w:rsidR="009C2064" w:rsidRDefault="00324687"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这个时期北大</w:t>
      </w:r>
      <w:r w:rsidR="006C33E8" w:rsidRPr="002B4DF4">
        <w:rPr>
          <w:rFonts w:asciiTheme="minorEastAsia" w:eastAsiaTheme="minorEastAsia" w:hAnsiTheme="minorEastAsia" w:hint="eastAsia"/>
          <w:color w:val="000000"/>
          <w:szCs w:val="21"/>
        </w:rPr>
        <w:t>的</w:t>
      </w:r>
      <w:r w:rsidRPr="002B4DF4">
        <w:rPr>
          <w:rFonts w:asciiTheme="minorEastAsia" w:eastAsiaTheme="minorEastAsia" w:hAnsiTheme="minorEastAsia" w:hint="eastAsia"/>
          <w:color w:val="000000"/>
          <w:szCs w:val="21"/>
        </w:rPr>
        <w:t>规划文本，</w:t>
      </w:r>
      <w:r w:rsidR="00F41854">
        <w:rPr>
          <w:rFonts w:asciiTheme="minorEastAsia" w:eastAsiaTheme="minorEastAsia" w:hAnsiTheme="minorEastAsia" w:hint="eastAsia"/>
          <w:color w:val="000000"/>
          <w:szCs w:val="21"/>
        </w:rPr>
        <w:t>具有</w:t>
      </w:r>
      <w:r w:rsidRPr="002B4DF4">
        <w:rPr>
          <w:rFonts w:asciiTheme="minorEastAsia" w:eastAsiaTheme="minorEastAsia" w:hAnsiTheme="minorEastAsia" w:hint="eastAsia"/>
          <w:color w:val="000000"/>
          <w:szCs w:val="21"/>
        </w:rPr>
        <w:t>浓厚的时代特征：（1）政治性</w:t>
      </w:r>
      <w:r w:rsidR="00F4185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重对大学教师的思想改造而非学术造诣，</w:t>
      </w:r>
      <w:r w:rsidR="00F41854">
        <w:rPr>
          <w:rFonts w:asciiTheme="minorEastAsia" w:eastAsiaTheme="minorEastAsia" w:hAnsiTheme="minorEastAsia" w:hint="eastAsia"/>
          <w:color w:val="000000"/>
          <w:szCs w:val="21"/>
        </w:rPr>
        <w:t>具有</w:t>
      </w:r>
      <w:r w:rsidRPr="002B4DF4">
        <w:rPr>
          <w:rFonts w:asciiTheme="minorEastAsia" w:eastAsiaTheme="minorEastAsia" w:hAnsiTheme="minorEastAsia" w:hint="eastAsia"/>
          <w:color w:val="000000"/>
          <w:szCs w:val="21"/>
        </w:rPr>
        <w:t>政治</w:t>
      </w:r>
      <w:r w:rsidR="00F41854">
        <w:rPr>
          <w:rFonts w:asciiTheme="minorEastAsia" w:eastAsiaTheme="minorEastAsia" w:hAnsiTheme="minorEastAsia" w:hint="eastAsia"/>
          <w:color w:val="000000"/>
          <w:szCs w:val="21"/>
        </w:rPr>
        <w:t>运动</w:t>
      </w:r>
      <w:r w:rsidRPr="002B4DF4">
        <w:rPr>
          <w:rFonts w:asciiTheme="minorEastAsia" w:eastAsiaTheme="minorEastAsia" w:hAnsiTheme="minorEastAsia" w:hint="eastAsia"/>
          <w:color w:val="000000"/>
          <w:szCs w:val="21"/>
        </w:rPr>
        <w:t>特点。（2）</w:t>
      </w:r>
      <w:r w:rsidR="00F41854">
        <w:rPr>
          <w:rFonts w:asciiTheme="minorEastAsia" w:eastAsiaTheme="minorEastAsia" w:hAnsiTheme="minorEastAsia" w:hint="eastAsia"/>
          <w:color w:val="000000"/>
          <w:szCs w:val="21"/>
        </w:rPr>
        <w:t>身份论，</w:t>
      </w:r>
      <w:r w:rsidRPr="002B4DF4">
        <w:rPr>
          <w:rFonts w:asciiTheme="minorEastAsia" w:eastAsiaTheme="minorEastAsia" w:hAnsiTheme="minorEastAsia" w:hint="eastAsia"/>
          <w:color w:val="000000"/>
          <w:szCs w:val="21"/>
        </w:rPr>
        <w:t>招聘教师</w:t>
      </w:r>
      <w:r w:rsidR="00F41854">
        <w:rPr>
          <w:rFonts w:asciiTheme="minorEastAsia" w:eastAsiaTheme="minorEastAsia" w:hAnsiTheme="minorEastAsia" w:hint="eastAsia"/>
          <w:color w:val="000000"/>
          <w:szCs w:val="21"/>
        </w:rPr>
        <w:t>讲出身</w:t>
      </w:r>
      <w:r w:rsidRPr="002B4DF4">
        <w:rPr>
          <w:rFonts w:asciiTheme="minorEastAsia" w:eastAsiaTheme="minorEastAsia" w:hAnsiTheme="minorEastAsia" w:hint="eastAsia"/>
          <w:color w:val="000000"/>
          <w:szCs w:val="21"/>
        </w:rPr>
        <w:t>。（3）</w:t>
      </w:r>
      <w:r w:rsidR="00F643E7">
        <w:rPr>
          <w:rFonts w:asciiTheme="minorEastAsia" w:eastAsiaTheme="minorEastAsia" w:hAnsiTheme="minorEastAsia" w:hint="eastAsia"/>
          <w:color w:val="000000"/>
          <w:szCs w:val="21"/>
        </w:rPr>
        <w:t>大学规模受国家计划严格限制</w:t>
      </w:r>
      <w:r w:rsidR="006C33E8">
        <w:rPr>
          <w:rFonts w:asciiTheme="minorEastAsia" w:eastAsiaTheme="minorEastAsia" w:hAnsiTheme="minorEastAsia" w:hint="eastAsia"/>
          <w:color w:val="000000"/>
          <w:szCs w:val="21"/>
        </w:rPr>
        <w:t>；</w:t>
      </w:r>
      <w:r w:rsidR="00F643E7">
        <w:rPr>
          <w:rFonts w:asciiTheme="minorEastAsia" w:eastAsiaTheme="minorEastAsia" w:hAnsiTheme="minorEastAsia" w:hint="eastAsia"/>
          <w:color w:val="000000"/>
          <w:szCs w:val="21"/>
        </w:rPr>
        <w:t>大学经费来源单一，难以自聘人员。</w:t>
      </w:r>
    </w:p>
    <w:p w:rsidR="00812283" w:rsidRDefault="00324687">
      <w:pPr>
        <w:spacing w:line="400" w:lineRule="exact"/>
        <w:ind w:firstLineChars="200" w:firstLine="420"/>
        <w:rPr>
          <w:rFonts w:asciiTheme="minorEastAsia" w:eastAsiaTheme="minorEastAsia" w:hAnsiTheme="minorEastAsia"/>
          <w:color w:val="000000"/>
          <w:szCs w:val="21"/>
        </w:rPr>
      </w:pPr>
      <w:bookmarkStart w:id="6" w:name="_Toc424134908"/>
      <w:r w:rsidRPr="002B4DF4">
        <w:rPr>
          <w:rFonts w:asciiTheme="minorEastAsia" w:eastAsiaTheme="minorEastAsia" w:hAnsiTheme="minorEastAsia" w:hint="eastAsia"/>
          <w:color w:val="000000"/>
          <w:szCs w:val="21"/>
        </w:rPr>
        <w:t>由此，我们认为，该时期为国家主导的身份管理时期，国家对大学的编制</w:t>
      </w:r>
      <w:r w:rsidR="006C33E8">
        <w:rPr>
          <w:rFonts w:asciiTheme="minorEastAsia" w:eastAsiaTheme="minorEastAsia" w:hAnsiTheme="minorEastAsia" w:hint="eastAsia"/>
          <w:color w:val="000000"/>
          <w:szCs w:val="21"/>
        </w:rPr>
        <w:t>管理</w:t>
      </w:r>
      <w:r w:rsidRPr="002B4DF4">
        <w:rPr>
          <w:rFonts w:asciiTheme="minorEastAsia" w:eastAsiaTheme="minorEastAsia" w:hAnsiTheme="minorEastAsia" w:hint="eastAsia"/>
          <w:color w:val="000000"/>
          <w:szCs w:val="21"/>
        </w:rPr>
        <w:t>处于压倒性的主导地位。</w:t>
      </w:r>
    </w:p>
    <w:p w:rsidR="00812283" w:rsidRDefault="00463D9A" w:rsidP="005D5AE8">
      <w:pPr>
        <w:pStyle w:val="2"/>
        <w:spacing w:beforeLines="100" w:before="312" w:after="0" w:line="400" w:lineRule="exact"/>
        <w:jc w:val="center"/>
        <w:rPr>
          <w:rFonts w:asciiTheme="minorEastAsia" w:eastAsiaTheme="minorEastAsia" w:hAnsiTheme="minorEastAsia"/>
          <w:color w:val="000000"/>
          <w:kern w:val="44"/>
          <w:sz w:val="28"/>
          <w:szCs w:val="28"/>
        </w:rPr>
      </w:pPr>
      <w:r>
        <w:rPr>
          <w:rFonts w:asciiTheme="minorEastAsia" w:eastAsiaTheme="minorEastAsia" w:hAnsiTheme="minorEastAsia" w:hint="eastAsia"/>
          <w:color w:val="000000"/>
          <w:kern w:val="44"/>
          <w:sz w:val="28"/>
          <w:szCs w:val="28"/>
        </w:rPr>
        <w:t>二、国家对高校的人员管理由</w:t>
      </w:r>
      <w:r w:rsidR="00664A27" w:rsidRPr="00664A27">
        <w:rPr>
          <w:rFonts w:asciiTheme="minorEastAsia" w:eastAsiaTheme="minorEastAsia" w:hAnsiTheme="minorEastAsia" w:hint="eastAsia"/>
          <w:color w:val="000000"/>
          <w:kern w:val="44"/>
          <w:sz w:val="28"/>
          <w:szCs w:val="28"/>
        </w:rPr>
        <w:t>身份管理向岗位管理转变</w:t>
      </w:r>
      <w:bookmarkEnd w:id="6"/>
    </w:p>
    <w:p w:rsidR="00324687" w:rsidRPr="002B4DF4" w:rsidRDefault="00324687"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以1985年国家开始事业单位改革为起点，大学</w:t>
      </w:r>
      <w:r w:rsidR="00EF309F">
        <w:rPr>
          <w:rFonts w:asciiTheme="minorEastAsia" w:eastAsiaTheme="minorEastAsia" w:hAnsiTheme="minorEastAsia" w:hint="eastAsia"/>
          <w:color w:val="000000"/>
          <w:szCs w:val="21"/>
        </w:rPr>
        <w:t>的编制管理</w:t>
      </w:r>
      <w:r w:rsidRPr="002B4DF4">
        <w:rPr>
          <w:rFonts w:asciiTheme="minorEastAsia" w:eastAsiaTheme="minorEastAsia" w:hAnsiTheme="minorEastAsia" w:hint="eastAsia"/>
          <w:color w:val="000000"/>
          <w:szCs w:val="21"/>
        </w:rPr>
        <w:t>开启了从身份管理向岗位管理转变</w:t>
      </w:r>
      <w:r w:rsidR="00F643E7">
        <w:rPr>
          <w:rFonts w:asciiTheme="minorEastAsia" w:eastAsiaTheme="minorEastAsia" w:hAnsiTheme="minorEastAsia" w:hint="eastAsia"/>
          <w:color w:val="000000"/>
          <w:szCs w:val="21"/>
        </w:rPr>
        <w:t>的</w:t>
      </w:r>
      <w:r w:rsidRPr="002B4DF4">
        <w:rPr>
          <w:rFonts w:asciiTheme="minorEastAsia" w:eastAsiaTheme="minorEastAsia" w:hAnsiTheme="minorEastAsia" w:hint="eastAsia"/>
          <w:color w:val="000000"/>
          <w:szCs w:val="21"/>
        </w:rPr>
        <w:t>时期。</w:t>
      </w:r>
      <w:r w:rsidR="00EA54E2">
        <w:rPr>
          <w:rFonts w:asciiTheme="minorEastAsia" w:eastAsiaTheme="minorEastAsia" w:hAnsiTheme="minorEastAsia" w:hint="eastAsia"/>
          <w:color w:val="000000"/>
          <w:szCs w:val="21"/>
        </w:rPr>
        <w:t>其中，</w:t>
      </w:r>
      <w:r w:rsidRPr="002B4DF4">
        <w:rPr>
          <w:rFonts w:asciiTheme="minorEastAsia" w:eastAsiaTheme="minorEastAsia" w:hAnsiTheme="minorEastAsia" w:hint="eastAsia"/>
          <w:color w:val="000000"/>
          <w:szCs w:val="21"/>
        </w:rPr>
        <w:t>“985”工程出台前是身份管理向岗位管理转变的过渡期，</w:t>
      </w:r>
      <w:r w:rsidR="00EA54E2">
        <w:rPr>
          <w:rFonts w:asciiTheme="minorEastAsia" w:eastAsiaTheme="minorEastAsia" w:hAnsiTheme="minorEastAsia" w:hint="eastAsia"/>
          <w:color w:val="000000"/>
          <w:szCs w:val="21"/>
        </w:rPr>
        <w:t>“985”工程</w:t>
      </w:r>
      <w:r w:rsidRPr="002B4DF4">
        <w:rPr>
          <w:rFonts w:asciiTheme="minorEastAsia" w:eastAsiaTheme="minorEastAsia" w:hAnsiTheme="minorEastAsia" w:hint="eastAsia"/>
          <w:color w:val="000000"/>
          <w:szCs w:val="21"/>
        </w:rPr>
        <w:t>出台后则</w:t>
      </w:r>
      <w:r w:rsidR="00EA54E2">
        <w:rPr>
          <w:rFonts w:asciiTheme="minorEastAsia" w:eastAsiaTheme="minorEastAsia" w:hAnsiTheme="minorEastAsia" w:hint="eastAsia"/>
          <w:color w:val="000000"/>
          <w:szCs w:val="21"/>
        </w:rPr>
        <w:t>是</w:t>
      </w:r>
      <w:r w:rsidRPr="002B4DF4">
        <w:rPr>
          <w:rFonts w:asciiTheme="minorEastAsia" w:eastAsiaTheme="minorEastAsia" w:hAnsiTheme="minorEastAsia" w:hint="eastAsia"/>
          <w:color w:val="000000"/>
          <w:szCs w:val="21"/>
        </w:rPr>
        <w:t>岗位管理为主导的时期。</w:t>
      </w:r>
    </w:p>
    <w:p w:rsidR="00324687" w:rsidRPr="002B4DF4" w:rsidRDefault="00EA54E2"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1985年</w:t>
      </w:r>
      <w:r>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国家连续出台了事业</w:t>
      </w:r>
      <w:r>
        <w:rPr>
          <w:rFonts w:asciiTheme="minorEastAsia" w:eastAsiaTheme="minorEastAsia" w:hAnsiTheme="minorEastAsia" w:hint="eastAsia"/>
          <w:color w:val="000000"/>
          <w:szCs w:val="21"/>
        </w:rPr>
        <w:t>单位</w:t>
      </w:r>
      <w:r w:rsidRPr="002B4DF4">
        <w:rPr>
          <w:rFonts w:asciiTheme="minorEastAsia" w:eastAsiaTheme="minorEastAsia" w:hAnsiTheme="minorEastAsia" w:hint="eastAsia"/>
          <w:color w:val="000000"/>
          <w:szCs w:val="21"/>
        </w:rPr>
        <w:t>改革相关的系列政策，以5月出台的《关于教育体制改革的决定》为标志，逐渐对大学进行市场化和社会化改革</w:t>
      </w:r>
      <w:r>
        <w:rPr>
          <w:rFonts w:asciiTheme="minorEastAsia" w:eastAsiaTheme="minorEastAsia" w:hAnsiTheme="minorEastAsia" w:hint="eastAsia"/>
          <w:color w:val="000000"/>
          <w:szCs w:val="21"/>
        </w:rPr>
        <w:t>。《</w:t>
      </w:r>
      <w:r w:rsidR="00324687" w:rsidRPr="002B4DF4">
        <w:rPr>
          <w:rFonts w:asciiTheme="minorEastAsia" w:eastAsiaTheme="minorEastAsia" w:hAnsiTheme="minorEastAsia" w:hint="eastAsia"/>
          <w:color w:val="000000"/>
          <w:szCs w:val="21"/>
        </w:rPr>
        <w:t>决定》</w:t>
      </w:r>
      <w:r>
        <w:rPr>
          <w:rFonts w:asciiTheme="minorEastAsia" w:eastAsiaTheme="minorEastAsia" w:hAnsiTheme="minorEastAsia" w:hint="eastAsia"/>
          <w:color w:val="000000"/>
          <w:szCs w:val="21"/>
        </w:rPr>
        <w:t>出台</w:t>
      </w:r>
      <w:r w:rsidR="00EF309F">
        <w:rPr>
          <w:rFonts w:asciiTheme="minorEastAsia" w:eastAsiaTheme="minorEastAsia" w:hAnsiTheme="minorEastAsia" w:hint="eastAsia"/>
          <w:color w:val="000000"/>
          <w:szCs w:val="21"/>
        </w:rPr>
        <w:t>后</w:t>
      </w:r>
      <w:r w:rsidR="00324687" w:rsidRPr="002B4DF4">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中央</w:t>
      </w:r>
      <w:r w:rsidR="00324687" w:rsidRPr="002B4DF4">
        <w:rPr>
          <w:rFonts w:asciiTheme="minorEastAsia" w:eastAsiaTheme="minorEastAsia" w:hAnsiTheme="minorEastAsia" w:hint="eastAsia"/>
          <w:color w:val="000000"/>
          <w:szCs w:val="21"/>
        </w:rPr>
        <w:t>决定在北大、清华等8所高等学校</w:t>
      </w:r>
      <w:r w:rsidR="00FA0524">
        <w:rPr>
          <w:rFonts w:asciiTheme="minorEastAsia" w:eastAsiaTheme="minorEastAsia" w:hAnsiTheme="minorEastAsia" w:hint="eastAsia"/>
          <w:color w:val="000000"/>
          <w:szCs w:val="21"/>
        </w:rPr>
        <w:t>首批试点</w:t>
      </w:r>
      <w:r w:rsidR="00324687" w:rsidRPr="002B4DF4">
        <w:rPr>
          <w:rFonts w:asciiTheme="minorEastAsia" w:eastAsiaTheme="minorEastAsia" w:hAnsiTheme="minorEastAsia" w:hint="eastAsia"/>
          <w:color w:val="000000"/>
          <w:szCs w:val="21"/>
        </w:rPr>
        <w:t>。1986年，北大制定</w:t>
      </w:r>
      <w:r>
        <w:rPr>
          <w:rFonts w:asciiTheme="minorEastAsia" w:eastAsiaTheme="minorEastAsia" w:hAnsiTheme="minorEastAsia" w:hint="eastAsia"/>
          <w:color w:val="000000"/>
          <w:szCs w:val="21"/>
        </w:rPr>
        <w:t>了</w:t>
      </w:r>
      <w:r w:rsidR="00324687" w:rsidRPr="002B4DF4">
        <w:rPr>
          <w:rFonts w:asciiTheme="minorEastAsia" w:eastAsiaTheme="minorEastAsia" w:hAnsiTheme="minorEastAsia" w:hint="eastAsia"/>
          <w:color w:val="000000"/>
          <w:szCs w:val="21"/>
        </w:rPr>
        <w:t>《北京大学“七五”事业发展规划纲要》，明确将试行教师职务聘任制写入纲要，纲要</w:t>
      </w:r>
      <w:r w:rsidR="00B16AA6">
        <w:rPr>
          <w:rFonts w:asciiTheme="minorEastAsia" w:eastAsiaTheme="minorEastAsia" w:hAnsiTheme="minorEastAsia" w:hint="eastAsia"/>
          <w:color w:val="000000"/>
          <w:szCs w:val="21"/>
        </w:rPr>
        <w:t>还</w:t>
      </w:r>
      <w:r w:rsidR="00324687" w:rsidRPr="002B4DF4">
        <w:rPr>
          <w:rFonts w:asciiTheme="minorEastAsia" w:eastAsiaTheme="minorEastAsia" w:hAnsiTheme="minorEastAsia" w:hint="eastAsia"/>
          <w:color w:val="000000"/>
          <w:szCs w:val="21"/>
        </w:rPr>
        <w:t>提出“科研编制除少数骨干外，一般采取定编不定人的办法进行使用”。这意味着编制管理开始从身份管理向岗位管理转变。1992年，北大正式颁布了《北京大学聘任制实施办法》，明确规定</w:t>
      </w:r>
      <w:r w:rsidR="00EF309F">
        <w:rPr>
          <w:rFonts w:asciiTheme="minorEastAsia" w:eastAsiaTheme="minorEastAsia" w:hAnsiTheme="minorEastAsia" w:hint="eastAsia"/>
          <w:color w:val="000000"/>
          <w:szCs w:val="21"/>
        </w:rPr>
        <w:t>“</w:t>
      </w:r>
      <w:r w:rsidR="00324687" w:rsidRPr="002B4DF4">
        <w:rPr>
          <w:rFonts w:asciiTheme="minorEastAsia" w:eastAsiaTheme="minorEastAsia" w:hAnsiTheme="minorEastAsia" w:hint="eastAsia"/>
          <w:color w:val="000000"/>
          <w:szCs w:val="21"/>
        </w:rPr>
        <w:t>教师和专业技术人员队伍，校内实行岗位聘任制”，将岗位聘任制覆盖</w:t>
      </w:r>
      <w:r w:rsidR="00EF309F">
        <w:rPr>
          <w:rFonts w:asciiTheme="minorEastAsia" w:eastAsiaTheme="minorEastAsia" w:hAnsiTheme="minorEastAsia" w:hint="eastAsia"/>
          <w:color w:val="000000"/>
          <w:szCs w:val="21"/>
        </w:rPr>
        <w:t>到</w:t>
      </w:r>
      <w:r w:rsidR="00324687" w:rsidRPr="002B4DF4">
        <w:rPr>
          <w:rFonts w:asciiTheme="minorEastAsia" w:eastAsiaTheme="minorEastAsia" w:hAnsiTheme="minorEastAsia" w:hint="eastAsia"/>
          <w:color w:val="000000"/>
          <w:szCs w:val="21"/>
        </w:rPr>
        <w:t>了学校最核心的队伍 。</w:t>
      </w:r>
    </w:p>
    <w:p w:rsidR="00720ABA"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1994年出台的《北京大学改革和发展纲要》开始强调竞争和流动，提出“逐步建立教师的流动机制”、“竞争机制”，并要求“逐步完善教师聘任制，因事设岗、按岗求人”，强调是因工作设岗而非因人设岗。同年的《北京大学“211工程”建设规划》（下称《211规划》）</w:t>
      </w:r>
      <w:r w:rsidRPr="002B4DF4">
        <w:rPr>
          <w:rFonts w:asciiTheme="minorEastAsia" w:eastAsiaTheme="minorEastAsia" w:hAnsiTheme="minorEastAsia" w:hint="eastAsia"/>
          <w:color w:val="000000"/>
          <w:szCs w:val="21"/>
        </w:rPr>
        <w:lastRenderedPageBreak/>
        <w:t>在用人制度方面的表述有着更大突破</w:t>
      </w:r>
      <w:r w:rsidR="00503CA9">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“公布岗位、择优聘任、严格考核、优胜劣汰</w:t>
      </w:r>
      <w:r w:rsidR="00503CA9">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引入竞争机制”等市场化字眼跃然纸上</w:t>
      </w:r>
      <w:r w:rsidR="00503CA9">
        <w:rPr>
          <w:rFonts w:asciiTheme="minorEastAsia" w:eastAsiaTheme="minorEastAsia" w:hAnsiTheme="minorEastAsia" w:hint="eastAsia"/>
          <w:color w:val="000000"/>
          <w:szCs w:val="21"/>
        </w:rPr>
        <w:t>；出现</w:t>
      </w:r>
      <w:r w:rsidRPr="002B4DF4">
        <w:rPr>
          <w:rFonts w:asciiTheme="minorEastAsia" w:eastAsiaTheme="minorEastAsia" w:hAnsiTheme="minorEastAsia" w:hint="eastAsia"/>
          <w:color w:val="000000"/>
          <w:szCs w:val="21"/>
        </w:rPr>
        <w:t>“流动编制”，意味着</w:t>
      </w:r>
      <w:r w:rsidR="00EF309F" w:rsidRPr="002B4DF4">
        <w:rPr>
          <w:rFonts w:asciiTheme="minorEastAsia" w:eastAsiaTheme="minorEastAsia" w:hAnsiTheme="minorEastAsia" w:hint="eastAsia"/>
          <w:color w:val="000000"/>
          <w:szCs w:val="21"/>
        </w:rPr>
        <w:t>学校</w:t>
      </w:r>
      <w:r w:rsidR="00EF309F">
        <w:rPr>
          <w:rFonts w:asciiTheme="minorEastAsia" w:eastAsiaTheme="minorEastAsia" w:hAnsiTheme="minorEastAsia" w:hint="eastAsia"/>
          <w:color w:val="000000"/>
          <w:szCs w:val="21"/>
        </w:rPr>
        <w:t>初步探索建立了</w:t>
      </w:r>
      <w:r w:rsidRPr="002B4DF4">
        <w:rPr>
          <w:rFonts w:asciiTheme="minorEastAsia" w:eastAsiaTheme="minorEastAsia" w:hAnsiTheme="minorEastAsia" w:hint="eastAsia"/>
          <w:color w:val="000000"/>
          <w:szCs w:val="21"/>
        </w:rPr>
        <w:t>通过市场化机制聘人</w:t>
      </w:r>
      <w:r w:rsidR="00EF309F">
        <w:rPr>
          <w:rFonts w:asciiTheme="minorEastAsia" w:eastAsiaTheme="minorEastAsia" w:hAnsiTheme="minorEastAsia" w:hint="eastAsia"/>
          <w:color w:val="000000"/>
          <w:szCs w:val="21"/>
        </w:rPr>
        <w:t>的</w:t>
      </w:r>
      <w:r w:rsidRPr="002B4DF4">
        <w:rPr>
          <w:rFonts w:asciiTheme="minorEastAsia" w:eastAsiaTheme="minorEastAsia" w:hAnsiTheme="minorEastAsia" w:hint="eastAsia"/>
          <w:color w:val="000000"/>
          <w:szCs w:val="21"/>
        </w:rPr>
        <w:t>制度体系</w:t>
      </w:r>
      <w:r w:rsidR="00503CA9">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规划文本第一次</w:t>
      </w:r>
      <w:r w:rsidR="00503CA9">
        <w:rPr>
          <w:rFonts w:asciiTheme="minorEastAsia" w:eastAsiaTheme="minorEastAsia" w:hAnsiTheme="minorEastAsia" w:hint="eastAsia"/>
          <w:color w:val="000000"/>
          <w:szCs w:val="21"/>
        </w:rPr>
        <w:t>出现</w:t>
      </w:r>
      <w:r w:rsidRPr="002B4DF4">
        <w:rPr>
          <w:rFonts w:asciiTheme="minorEastAsia" w:eastAsiaTheme="minorEastAsia" w:hAnsiTheme="minorEastAsia" w:hint="eastAsia"/>
          <w:color w:val="000000"/>
          <w:szCs w:val="21"/>
        </w:rPr>
        <w:t>“合同制”</w:t>
      </w:r>
      <w:r w:rsidR="00503CA9">
        <w:rPr>
          <w:rFonts w:asciiTheme="minorEastAsia" w:eastAsiaTheme="minorEastAsia" w:hAnsiTheme="minorEastAsia" w:hint="eastAsia"/>
          <w:color w:val="000000"/>
          <w:szCs w:val="21"/>
        </w:rPr>
        <w:t>用</w:t>
      </w:r>
      <w:r w:rsidRPr="002B4DF4">
        <w:rPr>
          <w:rFonts w:asciiTheme="minorEastAsia" w:eastAsiaTheme="minorEastAsia" w:hAnsiTheme="minorEastAsia" w:hint="eastAsia"/>
          <w:color w:val="000000"/>
          <w:szCs w:val="21"/>
        </w:rPr>
        <w:t>于校办企业，校办企业是大学中最贴近市场的组织，这顺应了离市场越近市场化程度越高的规律</w:t>
      </w:r>
      <w:r w:rsidR="00503CA9">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提出对机关机构进行改革，对管理人员实行聘任制和目标管理责任制，精简人数、压缩编制。</w:t>
      </w:r>
    </w:p>
    <w:p w:rsidR="00213235"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1998年，因</w:t>
      </w:r>
      <w:r w:rsidR="00EA54E2" w:rsidRPr="002B4DF4">
        <w:rPr>
          <w:rFonts w:asciiTheme="minorEastAsia" w:eastAsiaTheme="minorEastAsia" w:hAnsiTheme="minorEastAsia" w:hint="eastAsia"/>
          <w:color w:val="000000"/>
          <w:szCs w:val="21"/>
        </w:rPr>
        <w:t>江泽民同志</w:t>
      </w:r>
      <w:r w:rsidR="00EA54E2">
        <w:rPr>
          <w:rFonts w:asciiTheme="minorEastAsia" w:eastAsiaTheme="minorEastAsia" w:hAnsiTheme="minorEastAsia" w:hint="eastAsia"/>
          <w:color w:val="000000"/>
          <w:szCs w:val="21"/>
        </w:rPr>
        <w:t>在</w:t>
      </w:r>
      <w:r w:rsidRPr="002B4DF4">
        <w:rPr>
          <w:rFonts w:asciiTheme="minorEastAsia" w:eastAsiaTheme="minorEastAsia" w:hAnsiTheme="minorEastAsia" w:hint="eastAsia"/>
          <w:color w:val="000000"/>
          <w:szCs w:val="21"/>
        </w:rPr>
        <w:t>北京大学百周年校庆</w:t>
      </w:r>
      <w:r w:rsidR="00EA54E2">
        <w:rPr>
          <w:rFonts w:asciiTheme="minorEastAsia" w:eastAsiaTheme="minorEastAsia" w:hAnsiTheme="minorEastAsia" w:hint="eastAsia"/>
          <w:color w:val="000000"/>
          <w:szCs w:val="21"/>
        </w:rPr>
        <w:t>上</w:t>
      </w:r>
      <w:r w:rsidRPr="002B4DF4">
        <w:rPr>
          <w:rFonts w:asciiTheme="minorEastAsia" w:eastAsiaTheme="minorEastAsia" w:hAnsiTheme="minorEastAsia" w:hint="eastAsia"/>
          <w:color w:val="000000"/>
          <w:szCs w:val="21"/>
        </w:rPr>
        <w:t>发表</w:t>
      </w:r>
      <w:r w:rsidR="00EA54E2">
        <w:rPr>
          <w:rFonts w:asciiTheme="minorEastAsia" w:eastAsiaTheme="minorEastAsia" w:hAnsiTheme="minorEastAsia" w:hint="eastAsia"/>
          <w:color w:val="000000"/>
          <w:szCs w:val="21"/>
        </w:rPr>
        <w:t>的</w:t>
      </w:r>
      <w:r w:rsidRPr="002B4DF4">
        <w:rPr>
          <w:rFonts w:asciiTheme="minorEastAsia" w:eastAsiaTheme="minorEastAsia" w:hAnsiTheme="minorEastAsia" w:hint="eastAsia"/>
          <w:color w:val="000000"/>
          <w:szCs w:val="21"/>
        </w:rPr>
        <w:t>讲话提出</w:t>
      </w:r>
      <w:r w:rsidR="00EA54E2" w:rsidRPr="002B4DF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中国要建设若干所世界一流大学”，由此驱动了“985”工程</w:t>
      </w:r>
      <w:r w:rsidR="00503CA9">
        <w:rPr>
          <w:rFonts w:asciiTheme="minorEastAsia" w:eastAsiaTheme="minorEastAsia" w:hAnsiTheme="minorEastAsia" w:hint="eastAsia"/>
          <w:color w:val="000000"/>
          <w:szCs w:val="21"/>
        </w:rPr>
        <w:t>，进而</w:t>
      </w:r>
      <w:r w:rsidRPr="002B4DF4">
        <w:rPr>
          <w:rFonts w:asciiTheme="minorEastAsia" w:eastAsiaTheme="minorEastAsia" w:hAnsiTheme="minorEastAsia" w:hint="eastAsia"/>
          <w:color w:val="000000"/>
          <w:szCs w:val="21"/>
        </w:rPr>
        <w:t>带动了新一轮的高校编制与用人制度改革。“985工程”启动后，北大在1999年、2001年、2002年分别出台了《北京大学创建世界一流大学规划》（下称99年《规划》）、《北京大学创建世界一流大学规划（1999-2015）》（下称01年《规划》、《北京大学创建世界一流大学规划（2003-2005）》（下称02年《规划》）三部规划。99年《规划》提出要压缩非教学人员结构，使教师占到教职工总数的一半。</w:t>
      </w:r>
      <w:r w:rsidR="00904987">
        <w:rPr>
          <w:rFonts w:asciiTheme="minorEastAsia" w:eastAsiaTheme="minorEastAsia" w:hAnsiTheme="minorEastAsia" w:hint="eastAsia"/>
          <w:color w:val="000000"/>
          <w:szCs w:val="21"/>
        </w:rPr>
        <w:t>同年，学校</w:t>
      </w:r>
      <w:r w:rsidR="00904987" w:rsidRPr="002B4DF4">
        <w:rPr>
          <w:rFonts w:asciiTheme="minorEastAsia" w:eastAsiaTheme="minorEastAsia" w:hAnsiTheme="minorEastAsia" w:hint="eastAsia"/>
          <w:color w:val="000000"/>
          <w:szCs w:val="21"/>
        </w:rPr>
        <w:t>进行了全员聘任制改革和机关机构改革</w:t>
      </w:r>
      <w:r w:rsidR="00904987">
        <w:rPr>
          <w:rFonts w:asciiTheme="minorEastAsia" w:eastAsiaTheme="minorEastAsia" w:hAnsiTheme="minorEastAsia" w:hint="eastAsia"/>
          <w:color w:val="000000"/>
          <w:szCs w:val="21"/>
        </w:rPr>
        <w:t>，整合机构、精简人员，重新聘岗、</w:t>
      </w:r>
      <w:r w:rsidR="00904987" w:rsidRPr="002B4DF4">
        <w:rPr>
          <w:rFonts w:asciiTheme="minorEastAsia" w:eastAsiaTheme="minorEastAsia" w:hAnsiTheme="minorEastAsia" w:hint="eastAsia"/>
          <w:color w:val="000000"/>
          <w:szCs w:val="21"/>
        </w:rPr>
        <w:t>引入竞争，全面推行聘任制，打破“终身制”和“人才单位所有制”。</w:t>
      </w:r>
      <w:r w:rsidRPr="002B4DF4">
        <w:rPr>
          <w:rFonts w:asciiTheme="minorEastAsia" w:eastAsiaTheme="minorEastAsia" w:hAnsiTheme="minorEastAsia" w:hint="eastAsia"/>
          <w:color w:val="000000"/>
          <w:szCs w:val="21"/>
        </w:rPr>
        <w:t>2001年《规划》提出要最终建立“以岗位聘任为核心的、固定编制和流动编制相结合”的用人制度。2002年《规划》还提到了建立两支队伍：骨干队伍和一般岗位队伍。其中，一般岗位中固定编制人员不超过总人数的1/2。可见，改革的趋势是流动编制日趋占据更高的比重，高校的一般岗位将逐步过渡</w:t>
      </w:r>
      <w:r w:rsidR="00503CA9">
        <w:rPr>
          <w:rFonts w:asciiTheme="minorEastAsia" w:eastAsiaTheme="minorEastAsia" w:hAnsiTheme="minorEastAsia" w:hint="eastAsia"/>
          <w:color w:val="000000"/>
          <w:szCs w:val="21"/>
        </w:rPr>
        <w:t>到</w:t>
      </w:r>
      <w:r w:rsidRPr="002B4DF4">
        <w:rPr>
          <w:rFonts w:asciiTheme="minorEastAsia" w:eastAsiaTheme="minorEastAsia" w:hAnsiTheme="minorEastAsia" w:hint="eastAsia"/>
          <w:color w:val="000000"/>
          <w:szCs w:val="21"/>
        </w:rPr>
        <w:t>以流动编制为主体。</w:t>
      </w:r>
    </w:p>
    <w:p w:rsidR="00812283" w:rsidRDefault="00A44DDB" w:rsidP="005D5AE8">
      <w:pPr>
        <w:pStyle w:val="2"/>
        <w:spacing w:beforeLines="100" w:before="312" w:after="0" w:line="400" w:lineRule="exact"/>
        <w:jc w:val="center"/>
        <w:rPr>
          <w:rFonts w:asciiTheme="minorEastAsia" w:eastAsiaTheme="minorEastAsia" w:hAnsiTheme="minorEastAsia"/>
          <w:color w:val="000000"/>
          <w:kern w:val="44"/>
          <w:sz w:val="28"/>
          <w:szCs w:val="28"/>
        </w:rPr>
      </w:pPr>
      <w:r>
        <w:rPr>
          <w:rFonts w:asciiTheme="minorEastAsia" w:eastAsiaTheme="minorEastAsia" w:hAnsiTheme="minorEastAsia" w:hint="eastAsia"/>
          <w:color w:val="000000"/>
          <w:kern w:val="44"/>
          <w:sz w:val="28"/>
          <w:szCs w:val="28"/>
        </w:rPr>
        <w:t>三、国家对高校的人员管理迈入</w:t>
      </w:r>
      <w:bookmarkStart w:id="7" w:name="_Toc424134909"/>
      <w:r w:rsidR="00664A27" w:rsidRPr="00664A27">
        <w:rPr>
          <w:rFonts w:asciiTheme="minorEastAsia" w:eastAsiaTheme="minorEastAsia" w:hAnsiTheme="minorEastAsia" w:hint="eastAsia"/>
          <w:color w:val="000000"/>
          <w:kern w:val="44"/>
          <w:sz w:val="28"/>
          <w:szCs w:val="28"/>
        </w:rPr>
        <w:t>基于岗位管理的全员合同管理时期</w:t>
      </w:r>
      <w:bookmarkEnd w:id="7"/>
    </w:p>
    <w:p w:rsidR="00324687" w:rsidRPr="002B4DF4" w:rsidRDefault="00597F49"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“合同制”</w:t>
      </w:r>
      <w:r w:rsidR="00773075">
        <w:rPr>
          <w:rFonts w:asciiTheme="minorEastAsia" w:eastAsiaTheme="minorEastAsia" w:hAnsiTheme="minorEastAsia" w:hint="eastAsia"/>
          <w:color w:val="000000"/>
          <w:szCs w:val="21"/>
        </w:rPr>
        <w:t>自首次在</w:t>
      </w:r>
      <w:r>
        <w:rPr>
          <w:rFonts w:asciiTheme="minorEastAsia" w:eastAsiaTheme="minorEastAsia" w:hAnsiTheme="minorEastAsia" w:hint="eastAsia"/>
          <w:color w:val="000000"/>
          <w:szCs w:val="21"/>
        </w:rPr>
        <w:t>1994年</w:t>
      </w:r>
      <w:r w:rsidR="00324687" w:rsidRPr="002B4DF4">
        <w:rPr>
          <w:rFonts w:asciiTheme="minorEastAsia" w:eastAsiaTheme="minorEastAsia" w:hAnsiTheme="minorEastAsia" w:hint="eastAsia"/>
          <w:color w:val="000000"/>
          <w:szCs w:val="21"/>
        </w:rPr>
        <w:t>北大规划文本中</w:t>
      </w:r>
      <w:r w:rsidR="007E745F">
        <w:rPr>
          <w:rFonts w:asciiTheme="minorEastAsia" w:eastAsiaTheme="minorEastAsia" w:hAnsiTheme="minorEastAsia" w:hint="eastAsia"/>
          <w:color w:val="000000"/>
          <w:szCs w:val="21"/>
        </w:rPr>
        <w:t>出现</w:t>
      </w:r>
      <w:r w:rsidR="00773075">
        <w:rPr>
          <w:rFonts w:asciiTheme="minorEastAsia" w:eastAsiaTheme="minorEastAsia" w:hAnsiTheme="minorEastAsia" w:hint="eastAsia"/>
          <w:color w:val="000000"/>
          <w:szCs w:val="21"/>
        </w:rPr>
        <w:t>后，</w:t>
      </w:r>
      <w:r w:rsidR="00324687" w:rsidRPr="002B4DF4">
        <w:rPr>
          <w:rFonts w:asciiTheme="minorEastAsia" w:eastAsiaTheme="minorEastAsia" w:hAnsiTheme="minorEastAsia" w:hint="eastAsia"/>
          <w:color w:val="000000"/>
          <w:szCs w:val="21"/>
        </w:rPr>
        <w:t>开始频繁</w:t>
      </w:r>
      <w:r w:rsidR="00773075">
        <w:rPr>
          <w:rFonts w:asciiTheme="minorEastAsia" w:eastAsiaTheme="minorEastAsia" w:hAnsiTheme="minorEastAsia" w:hint="eastAsia"/>
          <w:color w:val="000000"/>
          <w:szCs w:val="21"/>
        </w:rPr>
        <w:t>出现于</w:t>
      </w:r>
      <w:r w:rsidR="00324687" w:rsidRPr="002B4DF4">
        <w:rPr>
          <w:rFonts w:asciiTheme="minorEastAsia" w:eastAsiaTheme="minorEastAsia" w:hAnsiTheme="minorEastAsia" w:hint="eastAsia"/>
          <w:color w:val="000000"/>
          <w:szCs w:val="21"/>
        </w:rPr>
        <w:t>规划中。2005年，北大发布了《北京大学教师聘用合同制实施办法》，</w:t>
      </w:r>
      <w:r w:rsidR="002B0300">
        <w:rPr>
          <w:rFonts w:asciiTheme="minorEastAsia" w:eastAsiaTheme="minorEastAsia" w:hAnsiTheme="minorEastAsia" w:hint="eastAsia"/>
          <w:color w:val="000000"/>
          <w:szCs w:val="21"/>
        </w:rPr>
        <w:t>对教师实行聘用合同制，</w:t>
      </w:r>
      <w:r w:rsidR="00324687" w:rsidRPr="002B4DF4">
        <w:rPr>
          <w:rFonts w:asciiTheme="minorEastAsia" w:eastAsiaTheme="minorEastAsia" w:hAnsiTheme="minorEastAsia" w:hint="eastAsia"/>
          <w:color w:val="000000"/>
          <w:szCs w:val="21"/>
        </w:rPr>
        <w:t>教师以外的其他人员原则上参照</w:t>
      </w:r>
      <w:r w:rsidR="002B0300">
        <w:rPr>
          <w:rFonts w:asciiTheme="minorEastAsia" w:eastAsiaTheme="minorEastAsia" w:hAnsiTheme="minorEastAsia" w:hint="eastAsia"/>
          <w:color w:val="000000"/>
          <w:szCs w:val="21"/>
        </w:rPr>
        <w:t>该</w:t>
      </w:r>
      <w:r w:rsidR="00324687" w:rsidRPr="002B4DF4">
        <w:rPr>
          <w:rFonts w:asciiTheme="minorEastAsia" w:eastAsiaTheme="minorEastAsia" w:hAnsiTheme="minorEastAsia" w:hint="eastAsia"/>
          <w:color w:val="000000"/>
          <w:szCs w:val="21"/>
        </w:rPr>
        <w:t>办法执行，标志着全员合同制的开端。需要说明的是，本文所讨论的全员合同制，指的是广义上的合同制，即学校所聘人员均需要与学校签订合同，按照合同管理，它包括事业编制人员的聘任合同和非事业编制人员的劳动合同。</w:t>
      </w:r>
    </w:p>
    <w:p w:rsidR="00812283"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2007年，《北京大学创建世界一流大学中长期规划纲要》</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开始明确提出要以市场化的方式聘用专业性不强的辅助人员。后勤队伍继续推行市场化改革。2009年《北京大学发展战略纲要2008》</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进一步提出要为专职科研队伍设立专门的人事系列，尝试通过教师科研项目经费以劳动合同制聘用专职科研队伍的方式扩大专职科研队伍体量，由此，劳动合同制进入了大学更为核心的队伍。2010年《北京大学“985工程”（2010-2020）总体规划》</w:t>
      </w:r>
      <w:r w:rsidRPr="002B4DF4">
        <w:rPr>
          <w:rFonts w:asciiTheme="minorEastAsia" w:eastAsiaTheme="minorEastAsia" w:hAnsiTheme="minorEastAsia" w:hint="eastAsia"/>
          <w:color w:val="000000"/>
          <w:szCs w:val="21"/>
          <w:vertAlign w:val="superscript"/>
        </w:rPr>
        <w:t>[1]</w:t>
      </w:r>
      <w:r w:rsidRPr="002B4DF4">
        <w:rPr>
          <w:rFonts w:asciiTheme="minorEastAsia" w:eastAsiaTheme="minorEastAsia" w:hAnsiTheme="minorEastAsia" w:hint="eastAsia"/>
          <w:color w:val="000000"/>
          <w:szCs w:val="21"/>
        </w:rPr>
        <w:t>，首次将学术人员预聘制度、聘任合同制度和劳动合同制度并列表述，劳动合同制度成为北大合同聘任制三类类别中的一大类别，规划还明确要求“推进合同制建设”。2012年《北京大学“十二五”改革和发展规划纲要》</w:t>
      </w:r>
      <w:r w:rsidRPr="002B4DF4">
        <w:rPr>
          <w:rFonts w:asciiTheme="minorEastAsia" w:eastAsiaTheme="minorEastAsia" w:hAnsiTheme="minorEastAsia" w:hint="eastAsia"/>
          <w:color w:val="000000"/>
          <w:szCs w:val="21"/>
          <w:vertAlign w:val="superscript"/>
        </w:rPr>
        <w:t>[1]</w:t>
      </w:r>
      <w:r w:rsidR="00477216">
        <w:rPr>
          <w:rFonts w:asciiTheme="minorEastAsia" w:eastAsiaTheme="minorEastAsia" w:hAnsiTheme="minorEastAsia" w:hint="eastAsia"/>
          <w:color w:val="000000"/>
          <w:szCs w:val="21"/>
          <w:vertAlign w:val="superscript"/>
        </w:rPr>
        <w:t>则</w:t>
      </w:r>
      <w:r w:rsidRPr="002B4DF4">
        <w:rPr>
          <w:rFonts w:asciiTheme="minorEastAsia" w:eastAsiaTheme="minorEastAsia" w:hAnsiTheme="minorEastAsia" w:hint="eastAsia"/>
          <w:color w:val="000000"/>
          <w:szCs w:val="21"/>
        </w:rPr>
        <w:t>进一步地提出要将“劳动合同制作为新进行政、实验技术及后勤人员的主体聘用方式</w:t>
      </w:r>
      <w:r w:rsidR="00597F49">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探索在一定的指标范围内，满足规定工作年限和考核优秀的合同制人员转为事业编制人员的机制和办法”。同期，学校出台了一系列的文件</w:t>
      </w:r>
      <w:r w:rsidR="00477216">
        <w:rPr>
          <w:rFonts w:asciiTheme="minorEastAsia" w:eastAsiaTheme="minorEastAsia" w:hAnsiTheme="minorEastAsia" w:hint="eastAsia"/>
          <w:color w:val="000000"/>
          <w:szCs w:val="21"/>
        </w:rPr>
        <w:t>，包括</w:t>
      </w:r>
      <w:r w:rsidRPr="002B4DF4">
        <w:rPr>
          <w:rFonts w:asciiTheme="minorEastAsia" w:eastAsiaTheme="minorEastAsia" w:hAnsiTheme="minorEastAsia" w:hint="eastAsia"/>
          <w:color w:val="000000"/>
          <w:szCs w:val="21"/>
        </w:rPr>
        <w:t>：2010年《北京大学劳动合同制职工管理办法》</w:t>
      </w:r>
      <w:r w:rsidRPr="002B4DF4">
        <w:rPr>
          <w:rFonts w:asciiTheme="minorEastAsia" w:eastAsiaTheme="minorEastAsia" w:hAnsiTheme="minorEastAsia" w:hint="eastAsia"/>
          <w:color w:val="000000"/>
          <w:szCs w:val="21"/>
          <w:vertAlign w:val="superscript"/>
        </w:rPr>
        <w:t>[12]</w:t>
      </w:r>
      <w:r w:rsidR="00477216">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2011年的《关于进一步规范事业编</w:t>
      </w:r>
      <w:r w:rsidRPr="002B4DF4">
        <w:rPr>
          <w:rFonts w:asciiTheme="minorEastAsia" w:eastAsiaTheme="minorEastAsia" w:hAnsiTheme="minorEastAsia" w:hint="eastAsia"/>
          <w:color w:val="000000"/>
          <w:szCs w:val="21"/>
        </w:rPr>
        <w:lastRenderedPageBreak/>
        <w:t>制人员聘用合同管理的通知》</w:t>
      </w:r>
      <w:r w:rsidRPr="002B4DF4">
        <w:rPr>
          <w:rFonts w:asciiTheme="minorEastAsia" w:eastAsiaTheme="minorEastAsia" w:hAnsiTheme="minorEastAsia" w:hint="eastAsia"/>
          <w:color w:val="000000"/>
          <w:szCs w:val="21"/>
          <w:vertAlign w:val="superscript"/>
        </w:rPr>
        <w:t>[13]</w:t>
      </w:r>
      <w:r w:rsidRPr="002B4DF4">
        <w:rPr>
          <w:rFonts w:asciiTheme="minorEastAsia" w:eastAsiaTheme="minorEastAsia" w:hAnsiTheme="minorEastAsia" w:hint="eastAsia"/>
          <w:color w:val="000000"/>
          <w:szCs w:val="21"/>
        </w:rPr>
        <w:t>等。</w:t>
      </w:r>
    </w:p>
    <w:p w:rsidR="00477216" w:rsidRDefault="00477216" w:rsidP="00477216">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2013年9月，经由教育部核准的《北京大学章程》颁布施行，是学校全员合同聘任制法治化进程的重大标志。</w:t>
      </w:r>
      <w:r>
        <w:rPr>
          <w:rFonts w:asciiTheme="minorEastAsia" w:eastAsiaTheme="minorEastAsia" w:hAnsiTheme="minorEastAsia" w:hint="eastAsia"/>
          <w:color w:val="000000"/>
          <w:szCs w:val="21"/>
        </w:rPr>
        <w:t>因北大</w:t>
      </w:r>
      <w:r w:rsidRPr="002B4DF4">
        <w:rPr>
          <w:rFonts w:asciiTheme="minorEastAsia" w:eastAsiaTheme="minorEastAsia" w:hAnsiTheme="minorEastAsia" w:hint="eastAsia"/>
          <w:color w:val="000000"/>
          <w:szCs w:val="21"/>
        </w:rPr>
        <w:t>章程中明确规定了学校实行全员合同聘任制，这使得学校的“全员合同聘任制”具备了仅次于教育部令，等同于部门规章的法律地位。</w:t>
      </w:r>
      <w:r w:rsidR="00324687" w:rsidRPr="002B4DF4">
        <w:rPr>
          <w:rFonts w:asciiTheme="minorEastAsia" w:eastAsiaTheme="minorEastAsia" w:hAnsiTheme="minorEastAsia" w:hint="eastAsia"/>
          <w:color w:val="000000"/>
          <w:szCs w:val="21"/>
        </w:rPr>
        <w:t>2014年底，学校报国家体制改革领导小组办公室备案的《北京大学综合改革方案》，进一步提出了实施全员合同聘任制和完善合同聘用和管理体系的整体思路与方案。</w:t>
      </w:r>
      <w:r>
        <w:rPr>
          <w:rFonts w:asciiTheme="minorEastAsia" w:eastAsiaTheme="minorEastAsia" w:hAnsiTheme="minorEastAsia" w:hint="eastAsia"/>
          <w:color w:val="000000"/>
          <w:szCs w:val="21"/>
        </w:rPr>
        <w:t>2016年，《北京大学</w:t>
      </w:r>
      <w:r w:rsidRPr="002B4DF4">
        <w:rPr>
          <w:rFonts w:asciiTheme="minorEastAsia" w:eastAsiaTheme="minorEastAsia" w:hAnsiTheme="minorEastAsia" w:hint="eastAsia"/>
          <w:color w:val="000000"/>
          <w:szCs w:val="21"/>
        </w:rPr>
        <w:t>“十</w:t>
      </w:r>
      <w:r>
        <w:rPr>
          <w:rFonts w:asciiTheme="minorEastAsia" w:eastAsiaTheme="minorEastAsia" w:hAnsiTheme="minorEastAsia" w:hint="eastAsia"/>
          <w:color w:val="000000"/>
          <w:szCs w:val="21"/>
        </w:rPr>
        <w:t>三</w:t>
      </w:r>
      <w:r w:rsidRPr="002B4DF4">
        <w:rPr>
          <w:rFonts w:asciiTheme="minorEastAsia" w:eastAsiaTheme="minorEastAsia" w:hAnsiTheme="minorEastAsia" w:hint="eastAsia"/>
          <w:color w:val="000000"/>
          <w:szCs w:val="21"/>
        </w:rPr>
        <w:t>五”改革和发展规划纲要》</w:t>
      </w:r>
      <w:r>
        <w:rPr>
          <w:rFonts w:asciiTheme="minorEastAsia" w:eastAsiaTheme="minorEastAsia" w:hAnsiTheme="minorEastAsia" w:hint="eastAsia"/>
          <w:color w:val="000000"/>
          <w:szCs w:val="21"/>
        </w:rPr>
        <w:t>（征求意见稿）明确提出：“</w:t>
      </w:r>
      <w:r w:rsidRPr="00CD544B">
        <w:rPr>
          <w:rFonts w:asciiTheme="minorEastAsia" w:eastAsiaTheme="minorEastAsia" w:hAnsiTheme="minorEastAsia" w:hint="eastAsia"/>
          <w:color w:val="000000"/>
          <w:szCs w:val="21"/>
        </w:rPr>
        <w:t>坚持精简高效的原则，合理定编设岗，统筹事业编制和劳动合同制的管理。按教学与学术研究的需要，建立合理的编制体系，完成院系定岗定编。下放人事管理权限，健全院系人力资源核算体系，调动学部和院系积极性。不断完善全员合同聘用制，进一步加强对非教师人员的合同管理工作。</w:t>
      </w:r>
      <w:r>
        <w:rPr>
          <w:rFonts w:asciiTheme="minorEastAsia" w:eastAsiaTheme="minorEastAsia" w:hAnsiTheme="minorEastAsia" w:hint="eastAsia"/>
          <w:color w:val="000000"/>
          <w:szCs w:val="21"/>
        </w:rPr>
        <w:t>”</w:t>
      </w:r>
    </w:p>
    <w:p w:rsidR="00664A27" w:rsidRPr="00664A27" w:rsidRDefault="00664A27" w:rsidP="005D5AE8">
      <w:pPr>
        <w:pStyle w:val="2"/>
        <w:spacing w:beforeLines="100" w:before="312" w:after="0" w:line="400" w:lineRule="exact"/>
        <w:ind w:leftChars="100" w:left="210"/>
        <w:rPr>
          <w:rFonts w:asciiTheme="minorEastAsia" w:eastAsiaTheme="minorEastAsia" w:hAnsiTheme="minorEastAsia"/>
          <w:color w:val="000000"/>
          <w:kern w:val="44"/>
          <w:sz w:val="28"/>
          <w:szCs w:val="28"/>
        </w:rPr>
      </w:pPr>
      <w:r w:rsidRPr="00664A27">
        <w:rPr>
          <w:rFonts w:asciiTheme="minorEastAsia" w:eastAsiaTheme="minorEastAsia" w:hAnsiTheme="minorEastAsia" w:hint="eastAsia"/>
          <w:color w:val="000000"/>
          <w:kern w:val="44"/>
          <w:sz w:val="28"/>
          <w:szCs w:val="28"/>
        </w:rPr>
        <w:t>四</w:t>
      </w:r>
      <w:r w:rsidR="00037BEA">
        <w:rPr>
          <w:rFonts w:asciiTheme="minorEastAsia" w:eastAsiaTheme="minorEastAsia" w:hAnsiTheme="minorEastAsia" w:hint="eastAsia"/>
          <w:color w:val="000000"/>
          <w:kern w:val="44"/>
          <w:sz w:val="28"/>
          <w:szCs w:val="28"/>
        </w:rPr>
        <w:t>、</w:t>
      </w:r>
      <w:r w:rsidR="004253B4">
        <w:rPr>
          <w:rFonts w:asciiTheme="minorEastAsia" w:eastAsiaTheme="minorEastAsia" w:hAnsiTheme="minorEastAsia" w:hint="eastAsia"/>
          <w:color w:val="000000"/>
          <w:kern w:val="44"/>
          <w:sz w:val="28"/>
          <w:szCs w:val="28"/>
        </w:rPr>
        <w:t>高校</w:t>
      </w:r>
      <w:r w:rsidRPr="00664A27">
        <w:rPr>
          <w:rFonts w:asciiTheme="minorEastAsia" w:eastAsiaTheme="minorEastAsia" w:hAnsiTheme="minorEastAsia" w:hint="eastAsia"/>
          <w:color w:val="000000"/>
          <w:kern w:val="44"/>
          <w:sz w:val="28"/>
          <w:szCs w:val="28"/>
        </w:rPr>
        <w:t>编制制度演变中的“政府—高校—市场”三角关系</w:t>
      </w:r>
    </w:p>
    <w:p w:rsidR="00324687" w:rsidRPr="002B4DF4" w:rsidRDefault="00324687" w:rsidP="002B4DF4">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编制管理的三个时期反映了三种典型的</w:t>
      </w:r>
      <w:r w:rsidR="00AB7EF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政府</w:t>
      </w:r>
      <w:r w:rsidR="00AB7EF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大学</w:t>
      </w:r>
      <w:r w:rsidR="00AB7EF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市场</w:t>
      </w:r>
      <w:r w:rsidR="00AB7EF4">
        <w:rPr>
          <w:rFonts w:asciiTheme="minorEastAsia" w:eastAsiaTheme="minorEastAsia" w:hAnsiTheme="minorEastAsia" w:hint="eastAsia"/>
          <w:color w:val="000000"/>
          <w:szCs w:val="21"/>
        </w:rPr>
        <w:t>”</w:t>
      </w:r>
      <w:r w:rsidRPr="002B4DF4">
        <w:rPr>
          <w:rFonts w:asciiTheme="minorEastAsia" w:eastAsiaTheme="minorEastAsia" w:hAnsiTheme="minorEastAsia" w:hint="eastAsia"/>
          <w:color w:val="000000"/>
          <w:szCs w:val="21"/>
        </w:rPr>
        <w:t>关系</w:t>
      </w:r>
      <w:r w:rsidR="00AB7EF4">
        <w:rPr>
          <w:rFonts w:asciiTheme="minorEastAsia" w:eastAsiaTheme="minorEastAsia" w:hAnsiTheme="minorEastAsia" w:hint="eastAsia"/>
          <w:color w:val="000000"/>
          <w:szCs w:val="21"/>
        </w:rPr>
        <w:t>，</w:t>
      </w:r>
      <w:r w:rsidR="00AB7EF4" w:rsidRPr="002B4DF4">
        <w:rPr>
          <w:rFonts w:asciiTheme="minorEastAsia" w:eastAsiaTheme="minorEastAsia" w:hAnsiTheme="minorEastAsia" w:hint="eastAsia"/>
          <w:color w:val="000000"/>
          <w:szCs w:val="21"/>
        </w:rPr>
        <w:t>为了更形象、直观、生动地描述</w:t>
      </w:r>
      <w:r w:rsidR="00AB7EF4">
        <w:rPr>
          <w:rFonts w:asciiTheme="minorEastAsia" w:eastAsiaTheme="minorEastAsia" w:hAnsiTheme="minorEastAsia" w:hint="eastAsia"/>
          <w:color w:val="000000"/>
          <w:szCs w:val="21"/>
        </w:rPr>
        <w:t>三者间的关系及变化，笔者绘制了维恩图如下</w:t>
      </w:r>
      <w:r w:rsidRPr="002B4DF4">
        <w:rPr>
          <w:rFonts w:asciiTheme="minorEastAsia" w:eastAsiaTheme="minorEastAsia" w:hAnsiTheme="minorEastAsia" w:hint="eastAsia"/>
          <w:color w:val="000000"/>
          <w:szCs w:val="21"/>
        </w:rPr>
        <w:t>。</w:t>
      </w:r>
    </w:p>
    <w:p w:rsidR="00812283"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在身份管理时期，</w:t>
      </w:r>
      <w:r w:rsidR="00AB7EF4">
        <w:rPr>
          <w:rFonts w:asciiTheme="minorEastAsia" w:eastAsiaTheme="minorEastAsia" w:hAnsiTheme="minorEastAsia" w:hint="eastAsia"/>
          <w:color w:val="000000"/>
          <w:szCs w:val="21"/>
        </w:rPr>
        <w:t>“</w:t>
      </w:r>
      <w:r w:rsidR="00AB7EF4" w:rsidRPr="002B4DF4">
        <w:rPr>
          <w:rFonts w:asciiTheme="minorEastAsia" w:eastAsiaTheme="minorEastAsia" w:hAnsiTheme="minorEastAsia" w:hint="eastAsia"/>
          <w:color w:val="000000"/>
          <w:szCs w:val="21"/>
        </w:rPr>
        <w:t>政府</w:t>
      </w:r>
      <w:r w:rsidR="00AB7EF4">
        <w:rPr>
          <w:rFonts w:asciiTheme="minorEastAsia" w:eastAsiaTheme="minorEastAsia" w:hAnsiTheme="minorEastAsia" w:hint="eastAsia"/>
          <w:color w:val="000000"/>
          <w:szCs w:val="21"/>
        </w:rPr>
        <w:t>—</w:t>
      </w:r>
      <w:r w:rsidR="00AB7EF4" w:rsidRPr="002B4DF4">
        <w:rPr>
          <w:rFonts w:asciiTheme="minorEastAsia" w:eastAsiaTheme="minorEastAsia" w:hAnsiTheme="minorEastAsia" w:hint="eastAsia"/>
          <w:color w:val="000000"/>
          <w:szCs w:val="21"/>
        </w:rPr>
        <w:t>大学</w:t>
      </w:r>
      <w:r w:rsidR="00AB7EF4">
        <w:rPr>
          <w:rFonts w:asciiTheme="minorEastAsia" w:eastAsiaTheme="minorEastAsia" w:hAnsiTheme="minorEastAsia" w:hint="eastAsia"/>
          <w:color w:val="000000"/>
          <w:szCs w:val="21"/>
        </w:rPr>
        <w:t>—</w:t>
      </w:r>
      <w:r w:rsidR="00AB7EF4" w:rsidRPr="002B4DF4">
        <w:rPr>
          <w:rFonts w:asciiTheme="minorEastAsia" w:eastAsiaTheme="minorEastAsia" w:hAnsiTheme="minorEastAsia" w:hint="eastAsia"/>
          <w:color w:val="000000"/>
          <w:szCs w:val="21"/>
        </w:rPr>
        <w:t>市场</w:t>
      </w:r>
      <w:r w:rsidR="00AB7EF4">
        <w:rPr>
          <w:rFonts w:asciiTheme="minorEastAsia" w:eastAsiaTheme="minorEastAsia" w:hAnsiTheme="minorEastAsia" w:hint="eastAsia"/>
          <w:color w:val="000000"/>
          <w:szCs w:val="21"/>
        </w:rPr>
        <w:t>”三者关系如图1。</w:t>
      </w:r>
      <w:r w:rsidRPr="002B4DF4">
        <w:rPr>
          <w:rFonts w:asciiTheme="minorEastAsia" w:eastAsiaTheme="minorEastAsia" w:hAnsiTheme="minorEastAsia" w:hint="eastAsia"/>
          <w:color w:val="000000"/>
          <w:szCs w:val="21"/>
        </w:rPr>
        <w:t>政府作为供应者，通过编制员额严格控制大学规模，直接管理大学人事实务，大学拥有的人事自主权十分有限</w:t>
      </w:r>
      <w:r w:rsidR="001853BD">
        <w:rPr>
          <w:rFonts w:asciiTheme="minorEastAsia" w:eastAsiaTheme="minorEastAsia" w:hAnsiTheme="minorEastAsia" w:hint="eastAsia"/>
          <w:color w:val="000000"/>
          <w:szCs w:val="21"/>
        </w:rPr>
        <w:t>，</w:t>
      </w:r>
      <w:r w:rsidR="001853BD" w:rsidRPr="002B4DF4">
        <w:rPr>
          <w:rFonts w:asciiTheme="minorEastAsia" w:eastAsiaTheme="minorEastAsia" w:hAnsiTheme="minorEastAsia" w:hint="eastAsia"/>
          <w:color w:val="000000"/>
          <w:szCs w:val="21"/>
        </w:rPr>
        <w:t>市场几乎不存在</w:t>
      </w:r>
      <w:r w:rsidRPr="002B4DF4">
        <w:rPr>
          <w:rFonts w:asciiTheme="minorEastAsia" w:eastAsiaTheme="minorEastAsia" w:hAnsiTheme="minorEastAsia" w:hint="eastAsia"/>
          <w:color w:val="000000"/>
          <w:szCs w:val="21"/>
        </w:rPr>
        <w:t>。大学受政府与政治的影响，强调对大学教师的思想改造，突出大学教师的出身</w:t>
      </w:r>
      <w:r w:rsidR="00AB7EF4">
        <w:rPr>
          <w:rFonts w:asciiTheme="minorEastAsia" w:eastAsiaTheme="minorEastAsia" w:hAnsiTheme="minorEastAsia" w:hint="eastAsia"/>
          <w:color w:val="000000"/>
          <w:szCs w:val="21"/>
        </w:rPr>
        <w:t>与</w:t>
      </w:r>
      <w:r w:rsidRPr="002B4DF4">
        <w:rPr>
          <w:rFonts w:asciiTheme="minorEastAsia" w:eastAsiaTheme="minorEastAsia" w:hAnsiTheme="minorEastAsia" w:hint="eastAsia"/>
          <w:color w:val="000000"/>
          <w:szCs w:val="21"/>
        </w:rPr>
        <w:t>身份</w:t>
      </w:r>
      <w:r w:rsidR="001853BD">
        <w:rPr>
          <w:rFonts w:asciiTheme="minorEastAsia" w:eastAsiaTheme="minorEastAsia" w:hAnsiTheme="minorEastAsia" w:hint="eastAsia"/>
          <w:color w:val="000000"/>
          <w:szCs w:val="21"/>
        </w:rPr>
        <w:t>，</w:t>
      </w:r>
      <w:r w:rsidR="001853BD" w:rsidRPr="002B4DF4">
        <w:rPr>
          <w:rFonts w:asciiTheme="minorEastAsia" w:eastAsiaTheme="minorEastAsia" w:hAnsiTheme="minorEastAsia" w:hint="eastAsia"/>
          <w:color w:val="000000"/>
          <w:szCs w:val="21"/>
        </w:rPr>
        <w:t>编制与人事管理带有很强的政治色彩</w:t>
      </w:r>
      <w:r w:rsidRPr="002B4DF4">
        <w:rPr>
          <w:rFonts w:asciiTheme="minorEastAsia" w:eastAsiaTheme="minorEastAsia" w:hAnsiTheme="minorEastAsia" w:hint="eastAsia"/>
          <w:color w:val="000000"/>
          <w:szCs w:val="21"/>
        </w:rPr>
        <w:t>。直到文化大革命结束以后，大学才在教师的职称评审和职务聘任方面拥有了一定的自主权。</w:t>
      </w:r>
    </w:p>
    <w:p w:rsidR="00324687" w:rsidRPr="002B4DF4" w:rsidRDefault="00324687" w:rsidP="002B4DF4">
      <w:pPr>
        <w:spacing w:line="400" w:lineRule="exact"/>
        <w:ind w:firstLineChars="200" w:firstLine="420"/>
        <w:rPr>
          <w:rFonts w:asciiTheme="minorEastAsia" w:eastAsiaTheme="minorEastAsia" w:hAnsiTheme="minorEastAsia"/>
          <w:color w:val="000000"/>
          <w:szCs w:val="21"/>
        </w:rPr>
      </w:pPr>
    </w:p>
    <w:p w:rsidR="00324687" w:rsidRPr="002B4DF4" w:rsidRDefault="00324687" w:rsidP="00324687">
      <w:pPr>
        <w:keepNext/>
        <w:spacing w:line="276" w:lineRule="auto"/>
        <w:ind w:firstLineChars="200" w:firstLine="420"/>
        <w:jc w:val="center"/>
        <w:rPr>
          <w:rFonts w:asciiTheme="minorEastAsia" w:eastAsiaTheme="minorEastAsia" w:hAnsiTheme="minorEastAsia"/>
          <w:color w:val="000000"/>
          <w:szCs w:val="21"/>
        </w:rPr>
      </w:pPr>
      <w:r w:rsidRPr="002B4DF4">
        <w:rPr>
          <w:rFonts w:asciiTheme="minorEastAsia" w:eastAsiaTheme="minorEastAsia" w:hAnsiTheme="minorEastAsia"/>
          <w:noProof/>
          <w:color w:val="000000"/>
          <w:szCs w:val="21"/>
        </w:rPr>
        <w:drawing>
          <wp:inline distT="0" distB="0" distL="0" distR="0">
            <wp:extent cx="1531620" cy="1501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501140"/>
                    </a:xfrm>
                    <a:prstGeom prst="rect">
                      <a:avLst/>
                    </a:prstGeom>
                    <a:noFill/>
                    <a:ln>
                      <a:noFill/>
                    </a:ln>
                  </pic:spPr>
                </pic:pic>
              </a:graphicData>
            </a:graphic>
          </wp:inline>
        </w:drawing>
      </w:r>
    </w:p>
    <w:p w:rsidR="00324687" w:rsidRPr="002B4DF4" w:rsidRDefault="00324687" w:rsidP="00324687">
      <w:pPr>
        <w:pStyle w:val="a3"/>
        <w:jc w:val="center"/>
        <w:rPr>
          <w:rFonts w:asciiTheme="minorEastAsia" w:eastAsiaTheme="minorEastAsia" w:hAnsiTheme="minorEastAsia"/>
          <w:color w:val="000000"/>
          <w:sz w:val="21"/>
          <w:szCs w:val="21"/>
        </w:rPr>
      </w:pPr>
      <w:r w:rsidRPr="002B4DF4">
        <w:rPr>
          <w:rFonts w:asciiTheme="minorEastAsia" w:eastAsiaTheme="minorEastAsia" w:hAnsiTheme="minorEastAsia" w:hint="eastAsia"/>
          <w:color w:val="000000"/>
          <w:sz w:val="21"/>
          <w:szCs w:val="21"/>
        </w:rPr>
        <w:t>图</w:t>
      </w:r>
      <w:r w:rsidRPr="002B4DF4">
        <w:rPr>
          <w:rFonts w:asciiTheme="minorEastAsia" w:eastAsiaTheme="minorEastAsia" w:hAnsiTheme="minorEastAsia"/>
          <w:color w:val="000000"/>
          <w:sz w:val="21"/>
          <w:szCs w:val="21"/>
        </w:rPr>
        <w:t xml:space="preserve"> </w:t>
      </w:r>
      <w:r w:rsidR="00AB7EF4">
        <w:rPr>
          <w:rFonts w:asciiTheme="minorEastAsia" w:eastAsiaTheme="minorEastAsia" w:hAnsiTheme="minorEastAsia" w:hint="eastAsia"/>
          <w:color w:val="000000"/>
          <w:sz w:val="21"/>
          <w:szCs w:val="21"/>
        </w:rPr>
        <w:t>1</w:t>
      </w:r>
      <w:r w:rsidRPr="002B4DF4">
        <w:rPr>
          <w:rFonts w:asciiTheme="minorEastAsia" w:eastAsiaTheme="minorEastAsia" w:hAnsiTheme="minorEastAsia" w:hint="eastAsia"/>
          <w:color w:val="000000"/>
          <w:sz w:val="21"/>
          <w:szCs w:val="21"/>
        </w:rPr>
        <w:t>身份管理时期的政府</w:t>
      </w:r>
      <w:r w:rsidRPr="002B4DF4">
        <w:rPr>
          <w:rFonts w:asciiTheme="minorEastAsia" w:eastAsiaTheme="minorEastAsia" w:hAnsiTheme="minorEastAsia"/>
          <w:color w:val="000000"/>
          <w:sz w:val="21"/>
          <w:szCs w:val="21"/>
        </w:rPr>
        <w:t>-</w:t>
      </w:r>
      <w:r w:rsidRPr="002B4DF4">
        <w:rPr>
          <w:rFonts w:asciiTheme="minorEastAsia" w:eastAsiaTheme="minorEastAsia" w:hAnsiTheme="minorEastAsia" w:hint="eastAsia"/>
          <w:color w:val="000000"/>
          <w:sz w:val="21"/>
          <w:szCs w:val="21"/>
        </w:rPr>
        <w:t>大学关系</w:t>
      </w:r>
    </w:p>
    <w:p w:rsidR="00324687" w:rsidRPr="002B4DF4" w:rsidRDefault="00324687" w:rsidP="002B4DF4">
      <w:pPr>
        <w:spacing w:line="276" w:lineRule="auto"/>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在岗位管理时期，</w:t>
      </w:r>
      <w:bookmarkStart w:id="8" w:name="OLE_LINK5"/>
      <w:bookmarkStart w:id="9" w:name="OLE_LINK6"/>
      <w:r w:rsidR="00AB7EF4">
        <w:rPr>
          <w:rFonts w:asciiTheme="minorEastAsia" w:eastAsiaTheme="minorEastAsia" w:hAnsiTheme="minorEastAsia" w:hint="eastAsia"/>
          <w:color w:val="000000"/>
          <w:szCs w:val="21"/>
        </w:rPr>
        <w:t>三者关系如图2。</w:t>
      </w:r>
      <w:bookmarkEnd w:id="8"/>
      <w:bookmarkEnd w:id="9"/>
      <w:r w:rsidRPr="002B4DF4">
        <w:rPr>
          <w:rFonts w:asciiTheme="minorEastAsia" w:eastAsiaTheme="minorEastAsia" w:hAnsiTheme="minorEastAsia" w:hint="eastAsia"/>
          <w:color w:val="000000"/>
          <w:szCs w:val="21"/>
        </w:rPr>
        <w:t>政府角色开始转变，通过事业单位人事制度改革、社会保障制度改革、养老保险制度改革、医疗保险制度改革、户籍制度改革等，逐步稀释了大学事业编制同身份、福利、待遇、养老等相关的意涵，编制开始被“架空”。同时，政府下放大学人事自主权，包括人员的评聘与薪酬方面的自主权。大学在变革的环境中，结合自身发展需要与目标，抓住国家改革契机，利用市场手段，推进改革理想与实践。</w:t>
      </w:r>
      <w:r w:rsidR="000D132A" w:rsidRPr="002B4DF4">
        <w:rPr>
          <w:rFonts w:asciiTheme="minorEastAsia" w:eastAsiaTheme="minorEastAsia" w:hAnsiTheme="minorEastAsia" w:hint="eastAsia"/>
          <w:color w:val="000000"/>
          <w:szCs w:val="21"/>
        </w:rPr>
        <w:t>此外，图中的交集部分的面积大小代表了在大学编制与人事制度方面大学同政府、市场的亲疏远近。这一时期，虽然大学开始强调引入市场竞争机制，雇佣劳动合同制人员，但整体而言，劳动合同制仍处于补充地位</w:t>
      </w:r>
      <w:r w:rsidR="00704BC0">
        <w:rPr>
          <w:rFonts w:asciiTheme="minorEastAsia" w:eastAsiaTheme="minorEastAsia" w:hAnsiTheme="minorEastAsia" w:hint="eastAsia"/>
          <w:color w:val="000000"/>
          <w:szCs w:val="21"/>
        </w:rPr>
        <w:t>和非核心岗位</w:t>
      </w:r>
      <w:r w:rsidR="000D132A" w:rsidRPr="002B4DF4">
        <w:rPr>
          <w:rFonts w:asciiTheme="minorEastAsia" w:eastAsiaTheme="minorEastAsia" w:hAnsiTheme="minorEastAsia" w:hint="eastAsia"/>
          <w:color w:val="000000"/>
          <w:szCs w:val="21"/>
        </w:rPr>
        <w:t>。因此，图</w:t>
      </w:r>
      <w:r w:rsidR="000D132A">
        <w:rPr>
          <w:rFonts w:asciiTheme="minorEastAsia" w:eastAsiaTheme="minorEastAsia" w:hAnsiTheme="minorEastAsia" w:hint="eastAsia"/>
          <w:color w:val="000000"/>
          <w:szCs w:val="21"/>
        </w:rPr>
        <w:t>中</w:t>
      </w:r>
      <w:r w:rsidR="000D132A" w:rsidRPr="002B4DF4">
        <w:rPr>
          <w:rFonts w:asciiTheme="minorEastAsia" w:eastAsiaTheme="minorEastAsia" w:hAnsiTheme="minorEastAsia" w:hint="eastAsia"/>
          <w:color w:val="000000"/>
          <w:szCs w:val="21"/>
        </w:rPr>
        <w:t>所描绘的大学同政府的交集明显大于市场。</w:t>
      </w:r>
    </w:p>
    <w:p w:rsidR="00324687" w:rsidRPr="002B4DF4" w:rsidRDefault="00324687" w:rsidP="00324687">
      <w:pPr>
        <w:keepNext/>
        <w:spacing w:line="276" w:lineRule="auto"/>
        <w:ind w:firstLineChars="200" w:firstLine="420"/>
        <w:jc w:val="center"/>
        <w:rPr>
          <w:rFonts w:asciiTheme="minorEastAsia" w:eastAsiaTheme="minorEastAsia" w:hAnsiTheme="minorEastAsia"/>
          <w:color w:val="000000"/>
          <w:szCs w:val="21"/>
        </w:rPr>
      </w:pPr>
      <w:r w:rsidRPr="002B4DF4">
        <w:rPr>
          <w:rFonts w:asciiTheme="minorEastAsia" w:eastAsiaTheme="minorEastAsia" w:hAnsiTheme="minorEastAsia"/>
          <w:noProof/>
          <w:color w:val="000000"/>
          <w:szCs w:val="21"/>
        </w:rPr>
        <w:lastRenderedPageBreak/>
        <w:drawing>
          <wp:inline distT="0" distB="0" distL="0" distR="0">
            <wp:extent cx="2560320" cy="1470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320" cy="1470660"/>
                    </a:xfrm>
                    <a:prstGeom prst="rect">
                      <a:avLst/>
                    </a:prstGeom>
                    <a:noFill/>
                    <a:ln>
                      <a:noFill/>
                    </a:ln>
                  </pic:spPr>
                </pic:pic>
              </a:graphicData>
            </a:graphic>
          </wp:inline>
        </w:drawing>
      </w:r>
    </w:p>
    <w:p w:rsidR="00324687" w:rsidRPr="002B4DF4" w:rsidRDefault="00324687" w:rsidP="00324687">
      <w:pPr>
        <w:pStyle w:val="a3"/>
        <w:jc w:val="center"/>
        <w:rPr>
          <w:rFonts w:asciiTheme="minorEastAsia" w:eastAsiaTheme="minorEastAsia" w:hAnsiTheme="minorEastAsia"/>
          <w:color w:val="000000"/>
          <w:sz w:val="21"/>
          <w:szCs w:val="21"/>
        </w:rPr>
      </w:pPr>
      <w:r w:rsidRPr="002B4DF4">
        <w:rPr>
          <w:rFonts w:asciiTheme="minorEastAsia" w:eastAsiaTheme="minorEastAsia" w:hAnsiTheme="minorEastAsia" w:hint="eastAsia"/>
          <w:color w:val="000000"/>
          <w:sz w:val="21"/>
          <w:szCs w:val="21"/>
        </w:rPr>
        <w:t>图</w:t>
      </w:r>
      <w:r w:rsidRPr="002B4DF4">
        <w:rPr>
          <w:rFonts w:asciiTheme="minorEastAsia" w:eastAsiaTheme="minorEastAsia" w:hAnsiTheme="minorEastAsia"/>
          <w:color w:val="000000"/>
          <w:sz w:val="21"/>
          <w:szCs w:val="21"/>
        </w:rPr>
        <w:t xml:space="preserve"> </w:t>
      </w:r>
      <w:r w:rsidR="00AB7EF4">
        <w:rPr>
          <w:rFonts w:asciiTheme="minorEastAsia" w:eastAsiaTheme="minorEastAsia" w:hAnsiTheme="minorEastAsia" w:hint="eastAsia"/>
          <w:color w:val="000000"/>
          <w:sz w:val="21"/>
          <w:szCs w:val="21"/>
        </w:rPr>
        <w:t>2</w:t>
      </w:r>
      <w:r w:rsidRPr="002B4DF4">
        <w:rPr>
          <w:rFonts w:asciiTheme="minorEastAsia" w:eastAsiaTheme="minorEastAsia" w:hAnsiTheme="minorEastAsia" w:hint="eastAsia"/>
          <w:color w:val="000000"/>
          <w:sz w:val="21"/>
          <w:szCs w:val="21"/>
        </w:rPr>
        <w:t>岗位管理时期的三角关系</w:t>
      </w:r>
    </w:p>
    <w:p w:rsidR="00812283" w:rsidRDefault="00324687">
      <w:pPr>
        <w:spacing w:line="400" w:lineRule="exact"/>
        <w:ind w:firstLineChars="200" w:firstLine="420"/>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在合同管理时期，</w:t>
      </w:r>
      <w:r w:rsidR="000D132A">
        <w:rPr>
          <w:rFonts w:asciiTheme="minorEastAsia" w:eastAsiaTheme="minorEastAsia" w:hAnsiTheme="minorEastAsia" w:hint="eastAsia"/>
          <w:color w:val="000000"/>
          <w:szCs w:val="21"/>
        </w:rPr>
        <w:t>三者关系如图3</w:t>
      </w:r>
      <w:r w:rsidR="00A7665B">
        <w:rPr>
          <w:rFonts w:asciiTheme="minorEastAsia" w:eastAsiaTheme="minorEastAsia" w:hAnsiTheme="minorEastAsia" w:hint="eastAsia"/>
          <w:color w:val="000000"/>
          <w:szCs w:val="21"/>
        </w:rPr>
        <w:t>。</w:t>
      </w:r>
      <w:r w:rsidR="00A7665B" w:rsidRPr="002B4DF4">
        <w:rPr>
          <w:rFonts w:asciiTheme="minorEastAsia" w:eastAsiaTheme="minorEastAsia" w:hAnsiTheme="minorEastAsia" w:hint="eastAsia"/>
          <w:color w:val="000000"/>
          <w:szCs w:val="21"/>
        </w:rPr>
        <w:t>相较于图</w:t>
      </w:r>
      <w:r w:rsidR="00A7665B">
        <w:rPr>
          <w:rFonts w:asciiTheme="minorEastAsia" w:eastAsiaTheme="minorEastAsia" w:hAnsiTheme="minorEastAsia" w:hint="eastAsia"/>
          <w:color w:val="000000"/>
          <w:szCs w:val="21"/>
        </w:rPr>
        <w:t>2</w:t>
      </w:r>
      <w:r w:rsidR="00A7665B" w:rsidRPr="002B4DF4">
        <w:rPr>
          <w:rFonts w:asciiTheme="minorEastAsia" w:eastAsiaTheme="minorEastAsia" w:hAnsiTheme="minorEastAsia" w:hint="eastAsia"/>
          <w:color w:val="000000"/>
          <w:szCs w:val="21"/>
        </w:rPr>
        <w:t>，可以明显看出大学离市场更近了，但政府依然相对强势。</w:t>
      </w:r>
      <w:r w:rsidRPr="002B4DF4">
        <w:rPr>
          <w:rFonts w:asciiTheme="minorEastAsia" w:eastAsiaTheme="minorEastAsia" w:hAnsiTheme="minorEastAsia" w:hint="eastAsia"/>
          <w:color w:val="000000"/>
          <w:szCs w:val="21"/>
        </w:rPr>
        <w:t>政府进一步放权并推进高等教育的法治化，全球劳动力资源市场更加成熟，大学与社会联系日益密切且通过社会和市场获取资源的能力提升，大学拥有了更大的人事自主权，通过市场获取资源的能力显著提升。在编制与相关人事制度方面，突出表现在：（1）国家虽未调整大学的编制规模，但拨款同编制并不挂钩，编制的实质内涵主要体现在人员的福利待遇与身份。大学因节约劳动力成本的需要，自主自发地控制编制增量，依托市场机制以劳动合同制方式雇佣人员补充人员需求。（2）大学在国家核定的编制规模范围内，在自主制定机构编制方案，自主选聘与评聘教职工、制定薪酬体系等方面拥有更大的自主权。（3）全员合同聘任制不仅是趋势和目标，更已是具体的实施方案与操作。（4）劳动合同制员工逐步进入核心岗位。劳动合同制员工最初从校办企业开始，再到后勤，再到行政、实验技术人员以及专职科研人员和专职教学人员，日益贴近教学科研核心业务。</w:t>
      </w:r>
    </w:p>
    <w:p w:rsidR="00324687" w:rsidRPr="002B4DF4" w:rsidRDefault="00324687" w:rsidP="00324687">
      <w:pPr>
        <w:keepNext/>
        <w:spacing w:line="276" w:lineRule="auto"/>
        <w:ind w:firstLineChars="200" w:firstLine="420"/>
        <w:jc w:val="center"/>
        <w:rPr>
          <w:rFonts w:asciiTheme="minorEastAsia" w:eastAsiaTheme="minorEastAsia" w:hAnsiTheme="minorEastAsia"/>
          <w:color w:val="000000"/>
          <w:szCs w:val="21"/>
        </w:rPr>
      </w:pPr>
      <w:r w:rsidRPr="002B4DF4">
        <w:rPr>
          <w:rFonts w:asciiTheme="minorEastAsia" w:eastAsiaTheme="minorEastAsia" w:hAnsiTheme="minorEastAsia"/>
          <w:noProof/>
          <w:color w:val="000000"/>
          <w:szCs w:val="21"/>
        </w:rPr>
        <w:drawing>
          <wp:inline distT="0" distB="0" distL="0" distR="0">
            <wp:extent cx="2232660" cy="1082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2660" cy="1082040"/>
                    </a:xfrm>
                    <a:prstGeom prst="rect">
                      <a:avLst/>
                    </a:prstGeom>
                    <a:noFill/>
                    <a:ln>
                      <a:noFill/>
                    </a:ln>
                  </pic:spPr>
                </pic:pic>
              </a:graphicData>
            </a:graphic>
          </wp:inline>
        </w:drawing>
      </w:r>
    </w:p>
    <w:p w:rsidR="00324687" w:rsidRPr="002B4DF4" w:rsidRDefault="00324687" w:rsidP="00324687">
      <w:pPr>
        <w:pStyle w:val="a3"/>
        <w:jc w:val="center"/>
        <w:rPr>
          <w:rFonts w:asciiTheme="minorEastAsia" w:eastAsiaTheme="minorEastAsia" w:hAnsiTheme="minorEastAsia"/>
          <w:color w:val="000000"/>
          <w:sz w:val="21"/>
          <w:szCs w:val="21"/>
        </w:rPr>
      </w:pPr>
      <w:r w:rsidRPr="002B4DF4">
        <w:rPr>
          <w:rFonts w:asciiTheme="minorEastAsia" w:eastAsiaTheme="minorEastAsia" w:hAnsiTheme="minorEastAsia" w:hint="eastAsia"/>
          <w:color w:val="000000"/>
          <w:sz w:val="21"/>
          <w:szCs w:val="21"/>
        </w:rPr>
        <w:t>图</w:t>
      </w:r>
      <w:r w:rsidRPr="002B4DF4">
        <w:rPr>
          <w:rFonts w:asciiTheme="minorEastAsia" w:eastAsiaTheme="minorEastAsia" w:hAnsiTheme="minorEastAsia"/>
          <w:color w:val="000000"/>
          <w:sz w:val="21"/>
          <w:szCs w:val="21"/>
        </w:rPr>
        <w:t xml:space="preserve"> </w:t>
      </w:r>
      <w:r w:rsidR="001853BD">
        <w:rPr>
          <w:rFonts w:asciiTheme="minorEastAsia" w:eastAsiaTheme="minorEastAsia" w:hAnsiTheme="minorEastAsia" w:hint="eastAsia"/>
          <w:color w:val="000000"/>
          <w:sz w:val="21"/>
          <w:szCs w:val="21"/>
        </w:rPr>
        <w:t>3</w:t>
      </w:r>
      <w:r w:rsidRPr="002B4DF4">
        <w:rPr>
          <w:rFonts w:asciiTheme="minorEastAsia" w:eastAsiaTheme="minorEastAsia" w:hAnsiTheme="minorEastAsia" w:hint="eastAsia"/>
          <w:color w:val="000000"/>
          <w:sz w:val="21"/>
          <w:szCs w:val="21"/>
        </w:rPr>
        <w:t>合同管理时期的三角关系</w:t>
      </w:r>
    </w:p>
    <w:p w:rsidR="00812283" w:rsidRDefault="00812283">
      <w:pPr>
        <w:spacing w:line="400" w:lineRule="exact"/>
        <w:ind w:firstLineChars="200" w:firstLine="420"/>
        <w:rPr>
          <w:rFonts w:asciiTheme="minorEastAsia" w:eastAsiaTheme="minorEastAsia" w:hAnsiTheme="minorEastAsia"/>
          <w:color w:val="000000"/>
          <w:szCs w:val="21"/>
        </w:rPr>
      </w:pPr>
    </w:p>
    <w:p w:rsidR="00812283" w:rsidRDefault="00A7665B">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上述可见，</w:t>
      </w:r>
      <w:r w:rsidR="00324687" w:rsidRPr="002B4DF4">
        <w:rPr>
          <w:rFonts w:asciiTheme="minorEastAsia" w:eastAsiaTheme="minorEastAsia" w:hAnsiTheme="minorEastAsia" w:hint="eastAsia"/>
          <w:color w:val="000000"/>
          <w:szCs w:val="21"/>
        </w:rPr>
        <w:t>大学编制制度的演变</w:t>
      </w:r>
      <w:r>
        <w:rPr>
          <w:rFonts w:asciiTheme="minorEastAsia" w:eastAsiaTheme="minorEastAsia" w:hAnsiTheme="minorEastAsia" w:hint="eastAsia"/>
          <w:color w:val="000000"/>
          <w:szCs w:val="21"/>
        </w:rPr>
        <w:t>是</w:t>
      </w:r>
      <w:r w:rsidR="00324687" w:rsidRPr="002B4DF4">
        <w:rPr>
          <w:rFonts w:asciiTheme="minorEastAsia" w:eastAsiaTheme="minorEastAsia" w:hAnsiTheme="minorEastAsia" w:hint="eastAsia"/>
          <w:color w:val="000000"/>
          <w:szCs w:val="21"/>
        </w:rPr>
        <w:t>政府对大学逐步下放自主权</w:t>
      </w:r>
      <w:r>
        <w:rPr>
          <w:rFonts w:asciiTheme="minorEastAsia" w:eastAsiaTheme="minorEastAsia" w:hAnsiTheme="minorEastAsia" w:hint="eastAsia"/>
          <w:color w:val="000000"/>
          <w:szCs w:val="21"/>
        </w:rPr>
        <w:t>、</w:t>
      </w:r>
      <w:r w:rsidR="00324687" w:rsidRPr="002B4DF4">
        <w:rPr>
          <w:rFonts w:asciiTheme="minorEastAsia" w:eastAsiaTheme="minorEastAsia" w:hAnsiTheme="minorEastAsia" w:hint="eastAsia"/>
          <w:color w:val="000000"/>
          <w:szCs w:val="21"/>
        </w:rPr>
        <w:t>对大学的人事管理从微观管理逐步向宏观管理过渡的去行政化过程</w:t>
      </w:r>
      <w:r>
        <w:rPr>
          <w:rFonts w:asciiTheme="minorEastAsia" w:eastAsiaTheme="minorEastAsia" w:hAnsiTheme="minorEastAsia" w:hint="eastAsia"/>
          <w:color w:val="000000"/>
          <w:szCs w:val="21"/>
        </w:rPr>
        <w:t>的一个缩影</w:t>
      </w:r>
      <w:r w:rsidR="00324687" w:rsidRPr="002B4DF4">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也体现了</w:t>
      </w:r>
      <w:r w:rsidR="00324687" w:rsidRPr="002B4DF4">
        <w:rPr>
          <w:rFonts w:asciiTheme="minorEastAsia" w:eastAsiaTheme="minorEastAsia" w:hAnsiTheme="minorEastAsia" w:hint="eastAsia"/>
          <w:color w:val="000000"/>
          <w:szCs w:val="21"/>
        </w:rPr>
        <w:t>大学同市场联系日益紧密的市场化过程；同时</w:t>
      </w:r>
      <w:r>
        <w:rPr>
          <w:rFonts w:asciiTheme="minorEastAsia" w:eastAsiaTheme="minorEastAsia" w:hAnsiTheme="minorEastAsia" w:hint="eastAsia"/>
          <w:color w:val="000000"/>
          <w:szCs w:val="21"/>
        </w:rPr>
        <w:t>，</w:t>
      </w:r>
      <w:r w:rsidR="00324687" w:rsidRPr="002B4DF4">
        <w:rPr>
          <w:rFonts w:asciiTheme="minorEastAsia" w:eastAsiaTheme="minorEastAsia" w:hAnsiTheme="minorEastAsia" w:hint="eastAsia"/>
          <w:color w:val="000000"/>
          <w:szCs w:val="21"/>
        </w:rPr>
        <w:t>也是大学作为独立的事业单位法人，其法人主体地位日益彰显的过程。</w:t>
      </w:r>
    </w:p>
    <w:p w:rsidR="00812283" w:rsidRDefault="00812283">
      <w:pPr>
        <w:pStyle w:val="3"/>
        <w:spacing w:before="0" w:after="0"/>
        <w:rPr>
          <w:rFonts w:asciiTheme="minorEastAsia" w:eastAsiaTheme="minorEastAsia" w:hAnsiTheme="minorEastAsia"/>
          <w:color w:val="000000"/>
          <w:sz w:val="28"/>
          <w:szCs w:val="28"/>
        </w:rPr>
      </w:pPr>
    </w:p>
    <w:p w:rsidR="00812283" w:rsidRDefault="00812283">
      <w:pPr>
        <w:spacing w:line="400" w:lineRule="exact"/>
        <w:rPr>
          <w:rFonts w:asciiTheme="minorEastAsia" w:eastAsiaTheme="minorEastAsia" w:hAnsiTheme="minorEastAsia"/>
          <w:color w:val="000000"/>
          <w:szCs w:val="21"/>
        </w:rPr>
      </w:pPr>
    </w:p>
    <w:p w:rsidR="00324687" w:rsidRPr="002B4DF4" w:rsidRDefault="00324687" w:rsidP="00324687">
      <w:pPr>
        <w:pStyle w:val="1"/>
        <w:rPr>
          <w:rFonts w:asciiTheme="minorEastAsia" w:eastAsiaTheme="minorEastAsia" w:hAnsiTheme="minorEastAsia"/>
          <w:color w:val="000000"/>
          <w:sz w:val="21"/>
          <w:szCs w:val="21"/>
        </w:rPr>
      </w:pPr>
      <w:r w:rsidRPr="002B4DF4">
        <w:rPr>
          <w:rFonts w:asciiTheme="minorEastAsia" w:eastAsiaTheme="minorEastAsia" w:hAnsiTheme="minorEastAsia" w:hint="eastAsia"/>
          <w:color w:val="000000"/>
          <w:sz w:val="21"/>
          <w:szCs w:val="21"/>
        </w:rPr>
        <w:t>参考文献</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杨开忠.向上的精神——北京大学规划文选（1914-2013）[M].北京大学出版社.2014</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《北京大学综合改革方案》.2013年.内部资料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lastRenderedPageBreak/>
        <w:t>《中共中央关于教育体制改革的决定》.1985年</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《北京大学聘任制实施办法》.1992年.北京大学内部资料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中华人民共和国主席令第15号《中华人民共和国教师法》.1994年</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国办发〔2002〕35号《国务院办公厅转发人事部关于在事业单位试行人员聘用制度意见的通知》</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谢广宽.1999-2000年中国大学机关机构改革研究[J].《教育学术月刊》.2013年第11期</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北京大学2000年定编方案.2000年.内部资料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《北京大学关于对新增人员实行人事代理制度的规定（试行）》.2001年.内部资料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《北京大学关于专业技术职务岗位聘任的若干意见》.2001年.内部资料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《北京大学教师聘任和职务晋升(暂行)规定》.2003年</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《北京大学劳动合同制职工管理办法》.2010年</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《关于进一步规范事业编制人员聘用合同管理的通知》.2011年.内部资料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《北京大学岗位设置管理实施办法》.2007年.内部资料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《北京大学管理岗位设置与聘用管理办法》.2007年.内部资料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《北京大学岗位聘任实施细则》.2007年.内部资料</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《北京大学关于教学科研职位实行分系列管理的规定（实行）》.2013年征求讨论稿</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伯顿·R·克拉克，高等教育系统——学术组织的跨国研究[M].王承绪,等,译.杭州：杭州大学出版社.1994</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弗兰斯·范富格特．国际高等教育政策比较研究[M]．王承绪，译．杭州：浙江教育出版社.2001．</w:t>
      </w:r>
    </w:p>
    <w:p w:rsidR="00324687" w:rsidRPr="002B4DF4" w:rsidRDefault="00324687" w:rsidP="00324687">
      <w:pPr>
        <w:pStyle w:val="10"/>
        <w:numPr>
          <w:ilvl w:val="0"/>
          <w:numId w:val="5"/>
        </w:numPr>
        <w:spacing w:before="60" w:line="320" w:lineRule="exact"/>
        <w:ind w:firstLineChars="0"/>
        <w:jc w:val="left"/>
        <w:rPr>
          <w:rFonts w:asciiTheme="minorEastAsia" w:eastAsiaTheme="minorEastAsia" w:hAnsiTheme="minorEastAsia"/>
          <w:color w:val="000000"/>
          <w:szCs w:val="21"/>
        </w:rPr>
      </w:pPr>
      <w:r w:rsidRPr="002B4DF4">
        <w:rPr>
          <w:rFonts w:asciiTheme="minorEastAsia" w:eastAsiaTheme="minorEastAsia" w:hAnsiTheme="minorEastAsia" w:hint="eastAsia"/>
          <w:color w:val="000000"/>
          <w:szCs w:val="21"/>
        </w:rPr>
        <w:t>人事部令第6号.《事业单位公开招聘人员暂行规定》.2002年</w:t>
      </w:r>
    </w:p>
    <w:p w:rsidR="00A4005A" w:rsidRPr="002B4DF4" w:rsidRDefault="00BA1288">
      <w:pPr>
        <w:rPr>
          <w:rFonts w:asciiTheme="minorEastAsia" w:eastAsiaTheme="minorEastAsia" w:hAnsiTheme="minorEastAsia"/>
          <w:szCs w:val="21"/>
        </w:rPr>
      </w:pPr>
    </w:p>
    <w:sectPr w:rsidR="00A4005A" w:rsidRPr="002B4DF4" w:rsidSect="0085050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88" w:rsidRDefault="00BA1288" w:rsidP="00324687">
      <w:r>
        <w:separator/>
      </w:r>
    </w:p>
  </w:endnote>
  <w:endnote w:type="continuationSeparator" w:id="0">
    <w:p w:rsidR="00BA1288" w:rsidRDefault="00BA1288" w:rsidP="0032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528506"/>
      <w:docPartObj>
        <w:docPartGallery w:val="Page Numbers (Bottom of Page)"/>
        <w:docPartUnique/>
      </w:docPartObj>
    </w:sdtPr>
    <w:sdtEndPr/>
    <w:sdtContent>
      <w:p w:rsidR="00324687" w:rsidRDefault="00664A27">
        <w:pPr>
          <w:pStyle w:val="a4"/>
          <w:jc w:val="center"/>
        </w:pPr>
        <w:r>
          <w:fldChar w:fldCharType="begin"/>
        </w:r>
        <w:r w:rsidR="00846934">
          <w:instrText>PAGE   \* MERGEFORMAT</w:instrText>
        </w:r>
        <w:r>
          <w:fldChar w:fldCharType="separate"/>
        </w:r>
        <w:r w:rsidR="002C694F" w:rsidRPr="002C694F">
          <w:rPr>
            <w:noProof/>
            <w:lang w:val="zh-CN"/>
          </w:rPr>
          <w:t>1</w:t>
        </w:r>
        <w:r>
          <w:rPr>
            <w:noProof/>
            <w:lang w:val="zh-CN"/>
          </w:rPr>
          <w:fldChar w:fldCharType="end"/>
        </w:r>
      </w:p>
    </w:sdtContent>
  </w:sdt>
  <w:p w:rsidR="00324687" w:rsidRDefault="003246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88" w:rsidRDefault="00BA1288" w:rsidP="00324687">
      <w:r>
        <w:separator/>
      </w:r>
    </w:p>
  </w:footnote>
  <w:footnote w:type="continuationSeparator" w:id="0">
    <w:p w:rsidR="00BA1288" w:rsidRDefault="00BA1288" w:rsidP="00324687">
      <w:r>
        <w:continuationSeparator/>
      </w:r>
    </w:p>
  </w:footnote>
  <w:footnote w:id="1">
    <w:p w:rsidR="00324687" w:rsidRDefault="00324687" w:rsidP="00324687">
      <w:pPr>
        <w:pStyle w:val="a5"/>
      </w:pPr>
      <w:r>
        <w:rPr>
          <w:rStyle w:val="a6"/>
        </w:rPr>
        <w:footnoteRef/>
      </w:r>
      <w:r>
        <w:rPr>
          <w:rFonts w:ascii="宋体" w:hAnsi="宋体" w:hint="eastAsia"/>
        </w:rPr>
        <w:t>提纲对师资补充的规划只有“要求五年计划期内师资在数量上能满足教学工作的需要，在质量上能够达到‘教师学职条例’中所提出的要求”一句说明。</w:t>
      </w:r>
    </w:p>
  </w:footnote>
  <w:footnote w:id="2">
    <w:p w:rsidR="00324687" w:rsidRDefault="00324687" w:rsidP="00324687">
      <w:pPr>
        <w:pStyle w:val="a5"/>
      </w:pPr>
      <w:r>
        <w:rPr>
          <w:rStyle w:val="a6"/>
        </w:rPr>
        <w:footnoteRef/>
      </w:r>
      <w:r>
        <w:rPr>
          <w:rFonts w:ascii="宋体" w:hAnsi="宋体" w:hint="eastAsia"/>
        </w:rPr>
        <w:t>纲要对任用教师规定“要大力培养、大胆使用青年教师，积极改造老教师，三年内建成一支又红又专的师资队伍”、“到1960年底，在校教师中有60%以上，到1962年底有80%以上的人应基本上具有共产主义的世界观、人观生和马克思主义的教育观点、学术观点。”</w:t>
      </w:r>
    </w:p>
  </w:footnote>
  <w:footnote w:id="3">
    <w:p w:rsidR="00324687" w:rsidRDefault="00324687" w:rsidP="00324687">
      <w:pPr>
        <w:pStyle w:val="a5"/>
      </w:pPr>
      <w:r>
        <w:rPr>
          <w:rStyle w:val="a6"/>
        </w:rPr>
        <w:footnoteRef/>
      </w:r>
      <w:r>
        <w:rPr>
          <w:rFonts w:ascii="宋体" w:hAnsi="宋体" w:hint="eastAsia"/>
        </w:rPr>
        <w:t>纲要提出“‘教改的问题，主要是教员的问题’。对原有教师要加强改造，通过活学活用毛泽东思想，深入三大革命实践，与工农兵结合，接受再教育，改造世界观，从根本上改变“三脱离”的面貌”的说明。</w:t>
      </w:r>
    </w:p>
  </w:footnote>
  <w:footnote w:id="4">
    <w:p w:rsidR="00324687" w:rsidRDefault="00324687" w:rsidP="00324687">
      <w:pPr>
        <w:pStyle w:val="a5"/>
      </w:pPr>
      <w:r>
        <w:rPr>
          <w:rStyle w:val="a6"/>
        </w:rPr>
        <w:footnoteRef/>
      </w:r>
      <w:r>
        <w:rPr>
          <w:rFonts w:ascii="宋体" w:hAnsi="宋体" w:hint="eastAsia"/>
        </w:rPr>
        <w:t>“五年内教员（能从事教学、科研工作的）从现有2000人增加到3000人。其来源是：从校办工厂（农场）工人和毕业的工农兵学员中选拔，向校外工厂、公社和有关单位聘请。”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ECE"/>
    <w:multiLevelType w:val="multilevel"/>
    <w:tmpl w:val="08E60ECE"/>
    <w:lvl w:ilvl="0">
      <w:start w:val="2"/>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tentative="1">
      <w:start w:val="1"/>
      <w:numFmt w:val="decimal"/>
      <w:lvlText w:val="%1.%2.%3"/>
      <w:lvlJc w:val="left"/>
      <w:pPr>
        <w:ind w:left="1570" w:hanging="720"/>
      </w:pPr>
      <w:rPr>
        <w:rFonts w:hint="default"/>
      </w:rPr>
    </w:lvl>
    <w:lvl w:ilvl="3" w:tentative="1">
      <w:start w:val="1"/>
      <w:numFmt w:val="decimal"/>
      <w:lvlText w:val="%1.%2.%3.%4"/>
      <w:lvlJc w:val="left"/>
      <w:pPr>
        <w:ind w:left="2355" w:hanging="1080"/>
      </w:pPr>
      <w:rPr>
        <w:rFonts w:hint="default"/>
      </w:rPr>
    </w:lvl>
    <w:lvl w:ilvl="4" w:tentative="1">
      <w:start w:val="1"/>
      <w:numFmt w:val="decimal"/>
      <w:lvlText w:val="%1.%2.%3.%4.%5"/>
      <w:lvlJc w:val="left"/>
      <w:pPr>
        <w:ind w:left="2780" w:hanging="1080"/>
      </w:pPr>
      <w:rPr>
        <w:rFonts w:hint="default"/>
      </w:rPr>
    </w:lvl>
    <w:lvl w:ilvl="5" w:tentative="1">
      <w:start w:val="1"/>
      <w:numFmt w:val="decimal"/>
      <w:lvlText w:val="%1.%2.%3.%4.%5.%6"/>
      <w:lvlJc w:val="left"/>
      <w:pPr>
        <w:ind w:left="3565" w:hanging="1440"/>
      </w:pPr>
      <w:rPr>
        <w:rFonts w:hint="default"/>
      </w:rPr>
    </w:lvl>
    <w:lvl w:ilvl="6" w:tentative="1">
      <w:start w:val="1"/>
      <w:numFmt w:val="decimal"/>
      <w:lvlText w:val="%1.%2.%3.%4.%5.%6.%7"/>
      <w:lvlJc w:val="left"/>
      <w:pPr>
        <w:ind w:left="3990" w:hanging="1440"/>
      </w:pPr>
      <w:rPr>
        <w:rFonts w:hint="default"/>
      </w:rPr>
    </w:lvl>
    <w:lvl w:ilvl="7" w:tentative="1">
      <w:start w:val="1"/>
      <w:numFmt w:val="decimal"/>
      <w:lvlText w:val="%1.%2.%3.%4.%5.%6.%7.%8"/>
      <w:lvlJc w:val="left"/>
      <w:pPr>
        <w:ind w:left="4775" w:hanging="1800"/>
      </w:pPr>
      <w:rPr>
        <w:rFonts w:hint="default"/>
      </w:rPr>
    </w:lvl>
    <w:lvl w:ilvl="8" w:tentative="1">
      <w:start w:val="1"/>
      <w:numFmt w:val="decimal"/>
      <w:lvlText w:val="%1.%2.%3.%4.%5.%6.%7.%8.%9"/>
      <w:lvlJc w:val="left"/>
      <w:pPr>
        <w:ind w:left="5200" w:hanging="1800"/>
      </w:pPr>
      <w:rPr>
        <w:rFonts w:hint="default"/>
      </w:rPr>
    </w:lvl>
  </w:abstractNum>
  <w:abstractNum w:abstractNumId="1" w15:restartNumberingAfterBreak="0">
    <w:nsid w:val="14B04A44"/>
    <w:multiLevelType w:val="multilevel"/>
    <w:tmpl w:val="14B04A44"/>
    <w:lvl w:ilvl="0">
      <w:start w:val="2"/>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17D922C0"/>
    <w:multiLevelType w:val="multilevel"/>
    <w:tmpl w:val="17D922C0"/>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580465F0"/>
    <w:multiLevelType w:val="multilevel"/>
    <w:tmpl w:val="580465F0"/>
    <w:lvl w:ilvl="0">
      <w:start w:val="4"/>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589F0752"/>
    <w:multiLevelType w:val="hybridMultilevel"/>
    <w:tmpl w:val="7FAA159A"/>
    <w:lvl w:ilvl="0" w:tplc="DDDA999C">
      <w:start w:val="1"/>
      <w:numFmt w:val="japaneseCounting"/>
      <w:lvlText w:val="第%1条"/>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66044AE"/>
    <w:multiLevelType w:val="hybridMultilevel"/>
    <w:tmpl w:val="EDFA2DF6"/>
    <w:lvl w:ilvl="0" w:tplc="EECA7E1A">
      <w:start w:val="1"/>
      <w:numFmt w:val="japaneseCounting"/>
      <w:lvlText w:val="%1、"/>
      <w:lvlJc w:val="left"/>
      <w:pPr>
        <w:ind w:left="420" w:hanging="420"/>
      </w:pPr>
      <w:rPr>
        <w:rFonts w:hint="default"/>
      </w:rPr>
    </w:lvl>
    <w:lvl w:ilvl="1" w:tplc="8C6A3CBC">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47D3A3B"/>
    <w:multiLevelType w:val="multilevel"/>
    <w:tmpl w:val="747D3A3B"/>
    <w:lvl w:ilvl="0" w:tentative="1">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687"/>
    <w:rsid w:val="00014504"/>
    <w:rsid w:val="00037BEA"/>
    <w:rsid w:val="000D132A"/>
    <w:rsid w:val="000F1218"/>
    <w:rsid w:val="000F71BE"/>
    <w:rsid w:val="00144751"/>
    <w:rsid w:val="001529A8"/>
    <w:rsid w:val="001853BD"/>
    <w:rsid w:val="001B3F23"/>
    <w:rsid w:val="001B4BA8"/>
    <w:rsid w:val="001E7D1E"/>
    <w:rsid w:val="00205A3E"/>
    <w:rsid w:val="00213235"/>
    <w:rsid w:val="00230ECC"/>
    <w:rsid w:val="0029540E"/>
    <w:rsid w:val="002A2F9E"/>
    <w:rsid w:val="002B0300"/>
    <w:rsid w:val="002B4DF4"/>
    <w:rsid w:val="002C694F"/>
    <w:rsid w:val="002E6DD4"/>
    <w:rsid w:val="003237BC"/>
    <w:rsid w:val="00324687"/>
    <w:rsid w:val="00325D24"/>
    <w:rsid w:val="00332BEC"/>
    <w:rsid w:val="003560F8"/>
    <w:rsid w:val="00387274"/>
    <w:rsid w:val="003D2139"/>
    <w:rsid w:val="003D3FB9"/>
    <w:rsid w:val="004253B4"/>
    <w:rsid w:val="00425CF1"/>
    <w:rsid w:val="00463D9A"/>
    <w:rsid w:val="00465A6D"/>
    <w:rsid w:val="00477216"/>
    <w:rsid w:val="004E38D1"/>
    <w:rsid w:val="004F2978"/>
    <w:rsid w:val="00503CA9"/>
    <w:rsid w:val="005229ED"/>
    <w:rsid w:val="00530B4A"/>
    <w:rsid w:val="00584851"/>
    <w:rsid w:val="00597F49"/>
    <w:rsid w:val="005D5AE8"/>
    <w:rsid w:val="005F2933"/>
    <w:rsid w:val="00664A27"/>
    <w:rsid w:val="006C33E8"/>
    <w:rsid w:val="006D609A"/>
    <w:rsid w:val="00704BC0"/>
    <w:rsid w:val="00720ABA"/>
    <w:rsid w:val="00773075"/>
    <w:rsid w:val="007D4BD7"/>
    <w:rsid w:val="007E745F"/>
    <w:rsid w:val="00811364"/>
    <w:rsid w:val="00812283"/>
    <w:rsid w:val="00846934"/>
    <w:rsid w:val="00850501"/>
    <w:rsid w:val="00904987"/>
    <w:rsid w:val="00962728"/>
    <w:rsid w:val="009C2064"/>
    <w:rsid w:val="009E01DA"/>
    <w:rsid w:val="009F0089"/>
    <w:rsid w:val="00A0176F"/>
    <w:rsid w:val="00A44DDB"/>
    <w:rsid w:val="00A50D29"/>
    <w:rsid w:val="00A52B94"/>
    <w:rsid w:val="00A7665B"/>
    <w:rsid w:val="00AB0290"/>
    <w:rsid w:val="00AB7EF4"/>
    <w:rsid w:val="00AE4AD9"/>
    <w:rsid w:val="00B0271A"/>
    <w:rsid w:val="00B16AA6"/>
    <w:rsid w:val="00B46335"/>
    <w:rsid w:val="00B82D33"/>
    <w:rsid w:val="00B955E8"/>
    <w:rsid w:val="00BA1288"/>
    <w:rsid w:val="00BD38A2"/>
    <w:rsid w:val="00C03C83"/>
    <w:rsid w:val="00C2413F"/>
    <w:rsid w:val="00C70145"/>
    <w:rsid w:val="00CB354E"/>
    <w:rsid w:val="00CC47EF"/>
    <w:rsid w:val="00CC5EA7"/>
    <w:rsid w:val="00CD544B"/>
    <w:rsid w:val="00D14240"/>
    <w:rsid w:val="00D22CCA"/>
    <w:rsid w:val="00D26E51"/>
    <w:rsid w:val="00D7598F"/>
    <w:rsid w:val="00DE5233"/>
    <w:rsid w:val="00E52861"/>
    <w:rsid w:val="00EA54E2"/>
    <w:rsid w:val="00EF309F"/>
    <w:rsid w:val="00F320C4"/>
    <w:rsid w:val="00F41854"/>
    <w:rsid w:val="00F56198"/>
    <w:rsid w:val="00F63E29"/>
    <w:rsid w:val="00F643E7"/>
    <w:rsid w:val="00FA0524"/>
    <w:rsid w:val="00FC381D"/>
    <w:rsid w:val="00FD35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1D116-6DAD-4D4D-8990-C35E9ED4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687"/>
    <w:pPr>
      <w:widowControl w:val="0"/>
      <w:jc w:val="both"/>
    </w:pPr>
    <w:rPr>
      <w:rFonts w:ascii="Calibri" w:eastAsia="宋体" w:hAnsi="Calibri" w:cs="黑体"/>
    </w:rPr>
  </w:style>
  <w:style w:type="paragraph" w:styleId="1">
    <w:name w:val="heading 1"/>
    <w:basedOn w:val="a"/>
    <w:next w:val="a"/>
    <w:link w:val="1Char"/>
    <w:uiPriority w:val="9"/>
    <w:qFormat/>
    <w:rsid w:val="00324687"/>
    <w:pPr>
      <w:keepNext/>
      <w:keepLines/>
      <w:spacing w:before="480" w:after="360"/>
      <w:jc w:val="center"/>
      <w:outlineLvl w:val="0"/>
    </w:pPr>
    <w:rPr>
      <w:rFonts w:eastAsia="黑体"/>
      <w:bCs/>
      <w:kern w:val="44"/>
      <w:sz w:val="32"/>
      <w:szCs w:val="44"/>
    </w:rPr>
  </w:style>
  <w:style w:type="paragraph" w:styleId="2">
    <w:name w:val="heading 2"/>
    <w:basedOn w:val="a"/>
    <w:next w:val="a"/>
    <w:link w:val="2Char"/>
    <w:uiPriority w:val="9"/>
    <w:unhideWhenUsed/>
    <w:qFormat/>
    <w:rsid w:val="00324687"/>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324687"/>
    <w:pPr>
      <w:keepNext/>
      <w:keepLines/>
      <w:spacing w:before="240" w:after="120" w:line="400" w:lineRule="exact"/>
      <w:jc w:val="left"/>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4687"/>
    <w:rPr>
      <w:rFonts w:ascii="Calibri" w:eastAsia="黑体" w:hAnsi="Calibri" w:cs="黑体"/>
      <w:bCs/>
      <w:kern w:val="44"/>
      <w:sz w:val="32"/>
      <w:szCs w:val="44"/>
    </w:rPr>
  </w:style>
  <w:style w:type="character" w:customStyle="1" w:styleId="2Char">
    <w:name w:val="标题 2 Char"/>
    <w:basedOn w:val="a0"/>
    <w:link w:val="2"/>
    <w:uiPriority w:val="9"/>
    <w:rsid w:val="00324687"/>
    <w:rPr>
      <w:rFonts w:ascii="Calibri Light" w:eastAsia="宋体" w:hAnsi="Calibri Light" w:cs="黑体"/>
      <w:b/>
      <w:bCs/>
      <w:sz w:val="32"/>
      <w:szCs w:val="32"/>
    </w:rPr>
  </w:style>
  <w:style w:type="character" w:customStyle="1" w:styleId="3Char">
    <w:name w:val="标题 3 Char"/>
    <w:basedOn w:val="a0"/>
    <w:link w:val="3"/>
    <w:uiPriority w:val="9"/>
    <w:rsid w:val="00324687"/>
    <w:rPr>
      <w:rFonts w:ascii="Calibri" w:eastAsia="黑体" w:hAnsi="Calibri" w:cs="黑体"/>
      <w:b/>
      <w:bCs/>
      <w:sz w:val="24"/>
      <w:szCs w:val="32"/>
    </w:rPr>
  </w:style>
  <w:style w:type="paragraph" w:styleId="a3">
    <w:name w:val="caption"/>
    <w:basedOn w:val="a"/>
    <w:next w:val="a"/>
    <w:uiPriority w:val="35"/>
    <w:unhideWhenUsed/>
    <w:qFormat/>
    <w:rsid w:val="00324687"/>
    <w:rPr>
      <w:rFonts w:ascii="Calibri Light" w:eastAsia="黑体" w:hAnsi="Calibri Light"/>
      <w:sz w:val="20"/>
      <w:szCs w:val="20"/>
    </w:rPr>
  </w:style>
  <w:style w:type="paragraph" w:styleId="a4">
    <w:name w:val="footer"/>
    <w:basedOn w:val="a"/>
    <w:link w:val="Char"/>
    <w:uiPriority w:val="99"/>
    <w:unhideWhenUsed/>
    <w:rsid w:val="00324687"/>
    <w:pPr>
      <w:tabs>
        <w:tab w:val="center" w:pos="4153"/>
        <w:tab w:val="right" w:pos="8306"/>
      </w:tabs>
      <w:snapToGrid w:val="0"/>
      <w:jc w:val="left"/>
    </w:pPr>
    <w:rPr>
      <w:sz w:val="18"/>
      <w:szCs w:val="18"/>
    </w:rPr>
  </w:style>
  <w:style w:type="character" w:customStyle="1" w:styleId="Char">
    <w:name w:val="页脚 Char"/>
    <w:basedOn w:val="a0"/>
    <w:link w:val="a4"/>
    <w:uiPriority w:val="99"/>
    <w:rsid w:val="00324687"/>
    <w:rPr>
      <w:rFonts w:ascii="Calibri" w:eastAsia="宋体" w:hAnsi="Calibri" w:cs="黑体"/>
      <w:sz w:val="18"/>
      <w:szCs w:val="18"/>
    </w:rPr>
  </w:style>
  <w:style w:type="paragraph" w:styleId="a5">
    <w:name w:val="footnote text"/>
    <w:basedOn w:val="a"/>
    <w:link w:val="Char0"/>
    <w:uiPriority w:val="99"/>
    <w:unhideWhenUsed/>
    <w:rsid w:val="00324687"/>
    <w:pPr>
      <w:snapToGrid w:val="0"/>
      <w:jc w:val="left"/>
    </w:pPr>
    <w:rPr>
      <w:sz w:val="18"/>
      <w:szCs w:val="18"/>
    </w:rPr>
  </w:style>
  <w:style w:type="character" w:customStyle="1" w:styleId="Char0">
    <w:name w:val="脚注文本 Char"/>
    <w:basedOn w:val="a0"/>
    <w:link w:val="a5"/>
    <w:uiPriority w:val="99"/>
    <w:rsid w:val="00324687"/>
    <w:rPr>
      <w:rFonts w:ascii="Calibri" w:eastAsia="宋体" w:hAnsi="Calibri" w:cs="黑体"/>
      <w:sz w:val="18"/>
      <w:szCs w:val="18"/>
    </w:rPr>
  </w:style>
  <w:style w:type="character" w:styleId="a6">
    <w:name w:val="footnote reference"/>
    <w:basedOn w:val="a0"/>
    <w:uiPriority w:val="99"/>
    <w:unhideWhenUsed/>
    <w:rsid w:val="00324687"/>
    <w:rPr>
      <w:vertAlign w:val="superscript"/>
    </w:rPr>
  </w:style>
  <w:style w:type="paragraph" w:customStyle="1" w:styleId="10">
    <w:name w:val="列出段落1"/>
    <w:basedOn w:val="a"/>
    <w:uiPriority w:val="34"/>
    <w:qFormat/>
    <w:rsid w:val="00324687"/>
    <w:pPr>
      <w:ind w:firstLineChars="200" w:firstLine="420"/>
    </w:pPr>
  </w:style>
  <w:style w:type="table" w:customStyle="1" w:styleId="21">
    <w:name w:val="无格式表格 21"/>
    <w:basedOn w:val="a1"/>
    <w:uiPriority w:val="42"/>
    <w:rsid w:val="00324687"/>
    <w:rPr>
      <w:rFonts w:ascii="Times New Roman" w:eastAsia="宋体" w:hAnsi="Times New Roman"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paragraph" w:styleId="a7">
    <w:name w:val="Balloon Text"/>
    <w:basedOn w:val="a"/>
    <w:link w:val="Char1"/>
    <w:uiPriority w:val="99"/>
    <w:semiHidden/>
    <w:unhideWhenUsed/>
    <w:rsid w:val="002B4DF4"/>
    <w:rPr>
      <w:sz w:val="18"/>
      <w:szCs w:val="18"/>
    </w:rPr>
  </w:style>
  <w:style w:type="character" w:customStyle="1" w:styleId="Char1">
    <w:name w:val="批注框文本 Char"/>
    <w:basedOn w:val="a0"/>
    <w:link w:val="a7"/>
    <w:uiPriority w:val="99"/>
    <w:semiHidden/>
    <w:rsid w:val="002B4DF4"/>
    <w:rPr>
      <w:rFonts w:ascii="Calibri" w:eastAsia="宋体" w:hAnsi="Calibri" w:cs="黑体"/>
      <w:sz w:val="18"/>
      <w:szCs w:val="18"/>
    </w:rPr>
  </w:style>
  <w:style w:type="paragraph" w:styleId="a8">
    <w:name w:val="header"/>
    <w:basedOn w:val="a"/>
    <w:link w:val="Char2"/>
    <w:uiPriority w:val="99"/>
    <w:unhideWhenUsed/>
    <w:rsid w:val="009F00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F0089"/>
    <w:rPr>
      <w:rFonts w:ascii="Calibri" w:eastAsia="宋体" w:hAnsi="Calibri" w:cs="黑体"/>
      <w:sz w:val="18"/>
      <w:szCs w:val="18"/>
    </w:rPr>
  </w:style>
  <w:style w:type="paragraph" w:styleId="a9">
    <w:name w:val="List Paragraph"/>
    <w:basedOn w:val="a"/>
    <w:uiPriority w:val="34"/>
    <w:qFormat/>
    <w:rsid w:val="00D26E51"/>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6A12-FCEB-4DFC-B255-0C01FD3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陈威</cp:lastModifiedBy>
  <cp:revision>4</cp:revision>
  <dcterms:created xsi:type="dcterms:W3CDTF">2016-06-17T14:09:00Z</dcterms:created>
  <dcterms:modified xsi:type="dcterms:W3CDTF">2016-06-19T22:33:00Z</dcterms:modified>
</cp:coreProperties>
</file>